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5DDBF8A0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E15060" w:rsidRPr="00E15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C8283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7338DF14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E09C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188C30A1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C828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647F4171" w:rsidR="000207B1" w:rsidRPr="007E3902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SÚMULA: </w:t>
      </w:r>
      <w:r w:rsidRPr="000207B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: 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“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DISPOE SOBRE A ABERTURA DE </w:t>
      </w:r>
      <w:r w:rsidR="00FD447B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CRÉDITO</w:t>
      </w:r>
      <w:r w:rsidR="00C8283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ADICIONAL SUPLEMENTAR NO ORÇAMENTO VIGENTE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</w:t>
      </w:r>
      <w:r w:rsidR="007E3902" w:rsidRPr="007E3902">
        <w:rPr>
          <w:rFonts w:ascii="Courier New" w:eastAsia="Batang" w:hAnsi="Courier New" w:cs="Courier New"/>
          <w:i/>
          <w:iCs/>
          <w:sz w:val="24"/>
          <w:szCs w:val="24"/>
          <w:lang w:eastAsia="pt-BR" w:bidi="pt-BR"/>
        </w:rPr>
        <w:t>E DÁ OUTRAS PROVIDÊNCIAS</w:t>
      </w:r>
      <w:r w:rsidR="007E3902"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”.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0AC1C9" w14:textId="53B90CDE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C9D287" w14:textId="77777777" w:rsidR="00DD4648" w:rsidRPr="00DD4648" w:rsidRDefault="00DD4648" w:rsidP="00DD4648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DD4648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DD464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DD464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133.230,00 (Cento e Trinta e Três Mil e Duzentos e Trinta Reais</w:t>
      </w: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 da Lei Federal nº 4.320/64, para reforço de dotações e Fontes de Recursos no Orçamento vigente, conforme segue:</w:t>
      </w:r>
    </w:p>
    <w:p w14:paraId="3E9E56B7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B7183DE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09 – SEC. MUN. DE TRANSP. OBRAS, SERV. PÚB. E SANEAMENTO</w:t>
      </w:r>
    </w:p>
    <w:p w14:paraId="2CDCD03D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Unidade: 001 - Departamento Administrativo de Obras</w:t>
      </w:r>
    </w:p>
    <w:p w14:paraId="2E2D7FEA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Função: 04 - Administração</w:t>
      </w:r>
    </w:p>
    <w:p w14:paraId="2290FFFD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Subfunção: 122 - Administração geral</w:t>
      </w:r>
    </w:p>
    <w:p w14:paraId="2FB9476E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Programa: 0019 - Infraestrutura De Transporte</w:t>
      </w:r>
    </w:p>
    <w:p w14:paraId="71F61B7A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/Atividade: 1023 - Aquisição </w:t>
      </w:r>
      <w:proofErr w:type="spellStart"/>
      <w:proofErr w:type="gramStart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Equip</w:t>
      </w:r>
      <w:proofErr w:type="spellEnd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./</w:t>
      </w:r>
      <w:proofErr w:type="spellStart"/>
      <w:proofErr w:type="gramEnd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Veic</w:t>
      </w:r>
      <w:proofErr w:type="spellEnd"/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./Maq./Mat. Perm. Sec. Obras.</w:t>
      </w:r>
    </w:p>
    <w:p w14:paraId="09891355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Natureza de Despesa: </w:t>
      </w:r>
    </w:p>
    <w:p w14:paraId="6AB748AB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(Red.350) 4490.52.000 - Equipamentos e Material Permanente .....................................................R$ 133.230,000</w:t>
      </w:r>
    </w:p>
    <w:p w14:paraId="146BA915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Fonte de Recurso:</w:t>
      </w:r>
    </w:p>
    <w:p w14:paraId="01423FC2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>1.755.0000000 - Recursos de Alienação de Bens/Ativos - Administração Direta............................... R$ 133.230,000</w:t>
      </w:r>
    </w:p>
    <w:p w14:paraId="6594A0A2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E358AC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 DE CRÉDITOS...............................R$ 133.230,00</w:t>
      </w:r>
    </w:p>
    <w:p w14:paraId="59CD7A0D" w14:textId="77777777" w:rsidR="00DD4648" w:rsidRPr="00DD4648" w:rsidRDefault="00DD4648" w:rsidP="00DD4648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AD02E13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845136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22C7B4D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DD464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 do §1º do art. 43 da Lei 4.320/1964, oriundos de Excesso de Arrecadação:</w:t>
      </w:r>
    </w:p>
    <w:p w14:paraId="2F832E63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9757B7" w14:textId="77777777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B3C903" w14:textId="77777777" w:rsid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66590F8" w14:textId="77777777" w:rsid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0CF9D3" w14:textId="46333ADA" w:rsidR="00DD4648" w:rsidRPr="00DD4648" w:rsidRDefault="00DD4648" w:rsidP="00DD4648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D4648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Art. 3º </w:t>
      </w:r>
      <w:r w:rsidRPr="00DD464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17D8CE2D" w14:textId="77777777" w:rsidR="00DD4648" w:rsidRPr="00DD4648" w:rsidRDefault="00DD4648" w:rsidP="00DD4648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21F64B3E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2E09C7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77777777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F9D303" w14:textId="77777777" w:rsidR="00E4141A" w:rsidRPr="00E146B3" w:rsidRDefault="00E4141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E4141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2E09C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A3259"/>
    <w:rsid w:val="002E09C7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065C"/>
    <w:rsid w:val="00591521"/>
    <w:rsid w:val="005A0502"/>
    <w:rsid w:val="005B7B69"/>
    <w:rsid w:val="005C550D"/>
    <w:rsid w:val="005D750B"/>
    <w:rsid w:val="005E5565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AC40C0"/>
    <w:rsid w:val="00B022D7"/>
    <w:rsid w:val="00B154D8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82835"/>
    <w:rsid w:val="00CA1FC9"/>
    <w:rsid w:val="00CB029C"/>
    <w:rsid w:val="00CC2BF8"/>
    <w:rsid w:val="00CC418F"/>
    <w:rsid w:val="00D254C9"/>
    <w:rsid w:val="00D334DE"/>
    <w:rsid w:val="00D55326"/>
    <w:rsid w:val="00D9116C"/>
    <w:rsid w:val="00DB4685"/>
    <w:rsid w:val="00DD4648"/>
    <w:rsid w:val="00DE3B82"/>
    <w:rsid w:val="00DF28B3"/>
    <w:rsid w:val="00DF78D5"/>
    <w:rsid w:val="00E146B3"/>
    <w:rsid w:val="00E15060"/>
    <w:rsid w:val="00E225E0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D447B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2022-07-08T11:18:00Z</cp:lastPrinted>
  <dcterms:created xsi:type="dcterms:W3CDTF">2022-06-30T20:59:00Z</dcterms:created>
  <dcterms:modified xsi:type="dcterms:W3CDTF">2022-07-08T11:18:00Z</dcterms:modified>
</cp:coreProperties>
</file>