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32477517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55F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0F597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612A52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164965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16</w:t>
      </w:r>
      <w:r w:rsidR="00EF148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A5E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1FB90888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5669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2E7E6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6C4CADA" w14:textId="77777777" w:rsidR="00C574CF" w:rsidRPr="00C574CF" w:rsidRDefault="00BC23A7" w:rsidP="00C574CF">
      <w:pPr>
        <w:spacing w:after="0" w:line="276" w:lineRule="auto"/>
        <w:ind w:right="3827"/>
        <w:jc w:val="both"/>
        <w:rPr>
          <w:rFonts w:ascii="Courier New" w:hAnsi="Courier New" w:cs="Courier New"/>
          <w:sz w:val="24"/>
          <w:szCs w:val="24"/>
        </w:rPr>
      </w:pPr>
      <w:r w:rsidRPr="00BC23A7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  <w:r w:rsidR="00164965" w:rsidRPr="00164965">
        <w:rPr>
          <w:rFonts w:ascii="Courier New" w:hAnsi="Courier New" w:cs="Courier New"/>
          <w:sz w:val="24"/>
          <w:szCs w:val="24"/>
        </w:rPr>
        <w:t xml:space="preserve"> </w:t>
      </w:r>
      <w:r w:rsidR="00C574CF" w:rsidRPr="00C574CF">
        <w:rPr>
          <w:rFonts w:ascii="Courier New" w:hAnsi="Courier New" w:cs="Courier New"/>
          <w:b/>
          <w:sz w:val="24"/>
          <w:szCs w:val="24"/>
        </w:rPr>
        <w:t>“</w:t>
      </w:r>
      <w:r w:rsidR="00C574CF" w:rsidRPr="00C574CF">
        <w:rPr>
          <w:rFonts w:ascii="Courier New" w:hAnsi="Courier New" w:cs="Courier New"/>
          <w:bCs/>
          <w:sz w:val="24"/>
          <w:szCs w:val="24"/>
        </w:rPr>
        <w:t>Altera lei 133/2008 que autoriza a firmar convênio com instituições financeiras para contrair empréstimos a servidores municipais efetivos, comissionados e contratados do Município de Itanhangá e dá outras providências</w:t>
      </w:r>
      <w:r w:rsidR="00C574CF" w:rsidRPr="00C574CF">
        <w:rPr>
          <w:rFonts w:ascii="Courier New" w:hAnsi="Courier New" w:cs="Courier New"/>
          <w:b/>
          <w:sz w:val="24"/>
          <w:szCs w:val="24"/>
        </w:rPr>
        <w:t>.”</w:t>
      </w:r>
    </w:p>
    <w:p w14:paraId="1D1864E2" w14:textId="46A6AFE3" w:rsidR="00BC23A7" w:rsidRPr="00BC23A7" w:rsidRDefault="00BC23A7" w:rsidP="00BC23A7">
      <w:pPr>
        <w:spacing w:after="0" w:line="276" w:lineRule="auto"/>
        <w:ind w:right="3827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29D7E22" w14:textId="54A9B742" w:rsidR="004117EB" w:rsidRDefault="004117EB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de nº 2</w:t>
      </w:r>
      <w:r w:rsidR="002E7E6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088FF41" w14:textId="02B53E47" w:rsidR="002E7E60" w:rsidRDefault="002E7E6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E22DF37" w14:textId="1ADA2E61" w:rsidR="002E7E60" w:rsidRDefault="002E7E6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35A7A4C" w14:textId="77777777" w:rsidR="002E7E60" w:rsidRPr="002E7E60" w:rsidRDefault="002E7E60" w:rsidP="002E7E60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1º </w:t>
      </w:r>
      <w:r w:rsidRPr="002E7E60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Fica alterada na íntegra a Lei 133/2008, cuja matéria passa a ter a seguinte redação:</w:t>
      </w:r>
    </w:p>
    <w:p w14:paraId="1112633E" w14:textId="77777777" w:rsidR="002E7E60" w:rsidRPr="002E7E60" w:rsidRDefault="002E7E60" w:rsidP="002E7E60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09760CC1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color w:val="FF0000"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 xml:space="preserve">Art. 1º </w:t>
      </w:r>
      <w:r w:rsidRPr="002E7E60">
        <w:rPr>
          <w:rFonts w:ascii="Courier New" w:eastAsia="Times New Roman" w:hAnsi="Courier New" w:cs="Courier New"/>
          <w:sz w:val="24"/>
          <w:szCs w:val="20"/>
          <w:lang w:eastAsia="pt-BR"/>
        </w:rPr>
        <w:t>Fica o Poder Executivo autorizado a firmar convênios com instituições financeiras, sendo permitida a consignação em folha de pagamento para os Servidores efetivos, comissionados e contratados do Município de Itanhangá.</w:t>
      </w:r>
    </w:p>
    <w:p w14:paraId="10D409AE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bCs/>
          <w:color w:val="FF0000"/>
          <w:sz w:val="24"/>
          <w:szCs w:val="20"/>
          <w:lang w:eastAsia="pt-BR"/>
        </w:rPr>
      </w:pPr>
    </w:p>
    <w:p w14:paraId="31840937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 xml:space="preserve">Art. 2º </w:t>
      </w:r>
      <w:r w:rsidRPr="002E7E60">
        <w:rPr>
          <w:rFonts w:ascii="Courier New" w:eastAsia="Times New Roman" w:hAnsi="Courier New" w:cs="Courier New"/>
          <w:sz w:val="24"/>
          <w:szCs w:val="20"/>
          <w:lang w:eastAsia="pt-BR"/>
        </w:rPr>
        <w:t>Até 31 de dezembro de 2021, o percentual máximo de consignação será de 35% (trinta e cinco por cento) da remuneração disponível.</w:t>
      </w:r>
    </w:p>
    <w:p w14:paraId="316254E1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245F03AC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3º</w:t>
      </w:r>
      <w:r w:rsidRPr="002E7E60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 Após 31 de dezembro de 2021, na hipótese de as consignações contratadas nos termos e no prazo previstos no art. 2º desta Lei e Art. 1º da Lei Federal 14.131/2021, ultrapassarem, isoladamente ou combinadas com outras consignações anteriores, o limite de 30% (trinta por cento) previsto no Art. 4º desta Lei, será observado o seguinte: </w:t>
      </w:r>
    </w:p>
    <w:p w14:paraId="6C1C9F58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     </w:t>
      </w:r>
    </w:p>
    <w:p w14:paraId="2119E636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Cs/>
          <w:sz w:val="24"/>
          <w:szCs w:val="20"/>
          <w:lang w:eastAsia="pt-BR"/>
        </w:rPr>
        <w:lastRenderedPageBreak/>
        <w:t>I - Ficarão mantidos os percentuais de desconto previstos no art. 2º desta Lei para as operações já contratadas;   </w:t>
      </w:r>
    </w:p>
    <w:p w14:paraId="79A1672D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   </w:t>
      </w:r>
    </w:p>
    <w:p w14:paraId="40002714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II - Ficará vedada a contratação de novas obrigações.</w:t>
      </w:r>
    </w:p>
    <w:p w14:paraId="60E7FC4F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3EC75EEE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 xml:space="preserve">Art. 4º </w:t>
      </w:r>
      <w:r w:rsidRPr="002E7E60">
        <w:rPr>
          <w:rFonts w:ascii="Courier New" w:eastAsia="Times New Roman" w:hAnsi="Courier New" w:cs="Courier New"/>
          <w:sz w:val="24"/>
          <w:szCs w:val="20"/>
          <w:lang w:eastAsia="pt-BR"/>
        </w:rPr>
        <w:t>A partir de 01 de janeiro de 2022 o percentual máximo de consignação será de 30% (trinta por cento) da remuneração disponível.</w:t>
      </w:r>
    </w:p>
    <w:p w14:paraId="0191B073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4D2AD30A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5º </w:t>
      </w:r>
      <w:r w:rsidRPr="002E7E60">
        <w:rPr>
          <w:rFonts w:ascii="Courier New" w:eastAsia="Times New Roman" w:hAnsi="Courier New" w:cs="Courier New"/>
          <w:sz w:val="24"/>
          <w:szCs w:val="20"/>
          <w:lang w:eastAsia="pt-BR"/>
        </w:rPr>
        <w:t>Esta Lei poderá ser regulamentada por Decreto.</w:t>
      </w:r>
    </w:p>
    <w:p w14:paraId="7EEF075D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2FA7332" w14:textId="77777777" w:rsidR="002E7E60" w:rsidRPr="002E7E60" w:rsidRDefault="002E7E60" w:rsidP="002E7E60">
      <w:pPr>
        <w:spacing w:after="0" w:line="276" w:lineRule="auto"/>
        <w:ind w:left="1134"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2E7E6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6º </w:t>
      </w:r>
      <w:r w:rsidRPr="002E7E60">
        <w:rPr>
          <w:rFonts w:ascii="Courier New" w:eastAsia="Times New Roman" w:hAnsi="Courier New" w:cs="Courier New"/>
          <w:sz w:val="24"/>
          <w:szCs w:val="20"/>
          <w:lang w:eastAsia="pt-BR"/>
        </w:rPr>
        <w:t>Esta Lei entrará em vigor na data de sua publicação, revogando as disposições em contrário.</w:t>
      </w:r>
    </w:p>
    <w:p w14:paraId="4D221B1B" w14:textId="77777777" w:rsidR="002E7E60" w:rsidRPr="002E7E60" w:rsidRDefault="002E7E60" w:rsidP="002E7E60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9D4653" w14:textId="77777777" w:rsidR="002E7E60" w:rsidRDefault="002E7E60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6E635413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64965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3FF26E1" w14:textId="74AE5ABF" w:rsidR="00BC23A7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34A837E4" w14:textId="3474F21B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578CC34" w14:textId="063EAAEE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BC23A7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0F5972"/>
    <w:rsid w:val="001361B5"/>
    <w:rsid w:val="001379E5"/>
    <w:rsid w:val="00155427"/>
    <w:rsid w:val="00164965"/>
    <w:rsid w:val="00195545"/>
    <w:rsid w:val="001C178D"/>
    <w:rsid w:val="001D503F"/>
    <w:rsid w:val="001D617B"/>
    <w:rsid w:val="001E40B2"/>
    <w:rsid w:val="002A2A50"/>
    <w:rsid w:val="002E7E60"/>
    <w:rsid w:val="003112ED"/>
    <w:rsid w:val="00355F62"/>
    <w:rsid w:val="003566CE"/>
    <w:rsid w:val="00392CA4"/>
    <w:rsid w:val="004117EB"/>
    <w:rsid w:val="00444878"/>
    <w:rsid w:val="00483121"/>
    <w:rsid w:val="004D3FD8"/>
    <w:rsid w:val="00537ABF"/>
    <w:rsid w:val="0055355F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D262E"/>
    <w:rsid w:val="006D28DE"/>
    <w:rsid w:val="006F3313"/>
    <w:rsid w:val="006F7C7A"/>
    <w:rsid w:val="0076673A"/>
    <w:rsid w:val="00770943"/>
    <w:rsid w:val="007C382A"/>
    <w:rsid w:val="00816070"/>
    <w:rsid w:val="008168CC"/>
    <w:rsid w:val="0085000E"/>
    <w:rsid w:val="00854C22"/>
    <w:rsid w:val="008E3D76"/>
    <w:rsid w:val="00910F30"/>
    <w:rsid w:val="00912E2D"/>
    <w:rsid w:val="00987D5B"/>
    <w:rsid w:val="009A00E2"/>
    <w:rsid w:val="009A6F6C"/>
    <w:rsid w:val="009D32EF"/>
    <w:rsid w:val="00A3132F"/>
    <w:rsid w:val="00A732ED"/>
    <w:rsid w:val="00A84FB9"/>
    <w:rsid w:val="00AA5E66"/>
    <w:rsid w:val="00AD4993"/>
    <w:rsid w:val="00B3724F"/>
    <w:rsid w:val="00B377ED"/>
    <w:rsid w:val="00BC23A7"/>
    <w:rsid w:val="00C051EE"/>
    <w:rsid w:val="00C32C3F"/>
    <w:rsid w:val="00C53C9B"/>
    <w:rsid w:val="00C574CF"/>
    <w:rsid w:val="00C75823"/>
    <w:rsid w:val="00D061FA"/>
    <w:rsid w:val="00D56695"/>
    <w:rsid w:val="00D646BA"/>
    <w:rsid w:val="00DD4458"/>
    <w:rsid w:val="00E33409"/>
    <w:rsid w:val="00E869A8"/>
    <w:rsid w:val="00ED4817"/>
    <w:rsid w:val="00EF1489"/>
    <w:rsid w:val="00F05AF5"/>
    <w:rsid w:val="00F35B7D"/>
    <w:rsid w:val="00F43A4F"/>
    <w:rsid w:val="00F50D4D"/>
    <w:rsid w:val="00F577B3"/>
    <w:rsid w:val="00F93099"/>
    <w:rsid w:val="00FB093A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5</cp:revision>
  <cp:lastPrinted>2021-08-03T15:34:00Z</cp:lastPrinted>
  <dcterms:created xsi:type="dcterms:W3CDTF">2021-08-16T21:48:00Z</dcterms:created>
  <dcterms:modified xsi:type="dcterms:W3CDTF">2021-08-16T21:52:00Z</dcterms:modified>
</cp:coreProperties>
</file>