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6C607F4F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55F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FB093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612A52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164965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16</w:t>
      </w:r>
      <w:r w:rsidR="00EF148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A5E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1A3DF36B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5669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E3340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D1864E2" w14:textId="3EF17CD4" w:rsidR="00BC23A7" w:rsidRPr="00BC23A7" w:rsidRDefault="00BC23A7" w:rsidP="00BC23A7">
      <w:pPr>
        <w:spacing w:after="0" w:line="276" w:lineRule="auto"/>
        <w:ind w:right="3827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C23A7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  <w:r w:rsidR="00164965" w:rsidRPr="00164965">
        <w:rPr>
          <w:rFonts w:ascii="Courier New" w:hAnsi="Courier New" w:cs="Courier New"/>
          <w:sz w:val="24"/>
          <w:szCs w:val="24"/>
        </w:rPr>
        <w:t xml:space="preserve"> </w:t>
      </w:r>
      <w:r w:rsidR="00164965" w:rsidRPr="00D936E4">
        <w:rPr>
          <w:rFonts w:ascii="Courier New" w:hAnsi="Courier New" w:cs="Courier New"/>
          <w:sz w:val="24"/>
          <w:szCs w:val="24"/>
        </w:rPr>
        <w:t>“Institui o auxílio-alimentação aos servidores públicos efetivos, comissionados e contratados da Prefeitura Municipal de Itanhangá e dá outras providências”.</w:t>
      </w:r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729D7E22" w14:textId="1609A5B0" w:rsidR="004117EB" w:rsidRDefault="004117EB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de nº 2</w:t>
      </w:r>
      <w:r w:rsidR="0016496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F3DDAEE" w14:textId="0B261C2B" w:rsidR="00816070" w:rsidRDefault="00816070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FB5B340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iCs/>
          <w:sz w:val="24"/>
          <w:szCs w:val="24"/>
        </w:rPr>
      </w:pPr>
      <w:r w:rsidRPr="00164965">
        <w:rPr>
          <w:rFonts w:ascii="Courier New" w:eastAsiaTheme="minorHAnsi" w:hAnsi="Courier New" w:cs="Courier New"/>
          <w:b/>
          <w:bCs/>
          <w:sz w:val="24"/>
          <w:szCs w:val="24"/>
        </w:rPr>
        <w:t>Art. 1°.</w:t>
      </w:r>
      <w:r w:rsidRPr="00164965">
        <w:rPr>
          <w:rFonts w:ascii="Courier New" w:eastAsiaTheme="minorHAnsi" w:hAnsi="Courier New" w:cs="Courier New"/>
          <w:sz w:val="24"/>
          <w:szCs w:val="24"/>
        </w:rPr>
        <w:t xml:space="preserve"> E</w:t>
      </w:r>
      <w:r w:rsidRPr="00164965">
        <w:rPr>
          <w:rFonts w:ascii="Courier New" w:eastAsiaTheme="minorHAnsi" w:hAnsi="Courier New" w:cs="Courier New"/>
          <w:sz w:val="24"/>
          <w:szCs w:val="24"/>
          <w:shd w:val="clear" w:color="auto" w:fill="FFFFFF"/>
        </w:rPr>
        <w:t>sta Lei institui o benefício do auxílio-alimentação, verba de natureza indenizatória</w:t>
      </w:r>
      <w:r w:rsidRPr="00164965">
        <w:rPr>
          <w:rFonts w:ascii="Courier New" w:eastAsiaTheme="minorHAnsi" w:hAnsi="Courier New" w:cs="Courier New"/>
          <w:iCs/>
          <w:sz w:val="24"/>
          <w:szCs w:val="24"/>
        </w:rPr>
        <w:t>, que não integra a remuneração dos servidores, não sendo computado para efeito de cálculo de qualquer vantagem adicional, que será concedido aos servidores públicos municipais desde que no exercício de função fique caracterizado:</w:t>
      </w:r>
    </w:p>
    <w:p w14:paraId="28AAA280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iCs/>
          <w:sz w:val="24"/>
          <w:szCs w:val="24"/>
        </w:rPr>
      </w:pPr>
    </w:p>
    <w:p w14:paraId="3528D2E8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sz w:val="24"/>
          <w:szCs w:val="24"/>
        </w:rPr>
        <w:t>I – Regime de jornada de trabalho 12x36;</w:t>
      </w:r>
    </w:p>
    <w:p w14:paraId="7A2FCFEA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sz w:val="24"/>
          <w:szCs w:val="24"/>
        </w:rPr>
        <w:t>II – Atue em substituição de servidor em regime de jornada de trabalho 12x36; ou,</w:t>
      </w:r>
    </w:p>
    <w:p w14:paraId="174848B5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sz w:val="24"/>
          <w:szCs w:val="24"/>
        </w:rPr>
        <w:t>III – Em razão de urgência e emergência da Secretaria Municipal de Saúde, quando a jornada de trabalho coincidir com horário de refeição.</w:t>
      </w:r>
    </w:p>
    <w:p w14:paraId="4B1A159B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b/>
          <w:sz w:val="24"/>
          <w:szCs w:val="24"/>
        </w:rPr>
      </w:pPr>
    </w:p>
    <w:p w14:paraId="42BBAA95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bCs/>
          <w:sz w:val="24"/>
          <w:szCs w:val="24"/>
        </w:rPr>
      </w:pPr>
      <w:r w:rsidRPr="00164965">
        <w:rPr>
          <w:rFonts w:ascii="Courier New" w:eastAsiaTheme="minorHAnsi" w:hAnsi="Courier New" w:cs="Courier New"/>
          <w:b/>
          <w:sz w:val="24"/>
          <w:szCs w:val="24"/>
        </w:rPr>
        <w:t xml:space="preserve">§1º. </w:t>
      </w:r>
      <w:r w:rsidRPr="00164965">
        <w:rPr>
          <w:rFonts w:ascii="Courier New" w:eastAsiaTheme="minorHAnsi" w:hAnsi="Courier New" w:cs="Courier New"/>
          <w:bCs/>
          <w:sz w:val="24"/>
          <w:szCs w:val="24"/>
        </w:rPr>
        <w:t>O Pagamento do auxílio-alimentação ao servidor, desobriga o município do fornecimento de alimentação.</w:t>
      </w:r>
    </w:p>
    <w:p w14:paraId="348BF6B6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78848320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b/>
          <w:sz w:val="24"/>
          <w:szCs w:val="24"/>
        </w:rPr>
        <w:t>§2º.</w:t>
      </w:r>
      <w:r w:rsidRPr="00164965">
        <w:rPr>
          <w:rFonts w:ascii="Courier New" w:eastAsiaTheme="minorHAnsi" w:hAnsi="Courier New" w:cs="Courier New"/>
          <w:sz w:val="24"/>
          <w:szCs w:val="24"/>
        </w:rPr>
        <w:t xml:space="preserve"> O beneficiário que não desejar receber o auxílio-alimentação deverá encaminhar requerimento renunciando este direito, razão pela qual o município fica obrigado a fornecer alimentação ao servidor, no silêncio será entendido como beneficiário. </w:t>
      </w:r>
    </w:p>
    <w:p w14:paraId="0EA748C1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429EDDC5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b/>
          <w:bCs/>
          <w:sz w:val="24"/>
          <w:szCs w:val="24"/>
          <w:shd w:val="clear" w:color="auto" w:fill="FFFFFF"/>
        </w:rPr>
        <w:t>§3º.</w:t>
      </w:r>
      <w:r w:rsidRPr="00164965">
        <w:rPr>
          <w:rFonts w:ascii="Courier New" w:eastAsiaTheme="minorHAnsi" w:hAnsi="Courier New" w:cs="Courier New"/>
          <w:sz w:val="24"/>
          <w:szCs w:val="24"/>
          <w:shd w:val="clear" w:color="auto" w:fill="FFFFFF"/>
        </w:rPr>
        <w:t xml:space="preserve"> O auxílio-alimentação será concedido por dia efetivamente trabalhado, conforme apresentação de ofício contendo </w:t>
      </w:r>
      <w:r w:rsidRPr="00164965">
        <w:rPr>
          <w:rFonts w:ascii="Courier New" w:eastAsiaTheme="minorHAnsi" w:hAnsi="Courier New" w:cs="Courier New"/>
          <w:sz w:val="24"/>
          <w:szCs w:val="24"/>
          <w:shd w:val="clear" w:color="auto" w:fill="FFFFFF"/>
        </w:rPr>
        <w:lastRenderedPageBreak/>
        <w:t>a escala da jornada de trabalho dos servidores da secretaria em que está vinculado.</w:t>
      </w:r>
    </w:p>
    <w:p w14:paraId="63AE973F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b/>
          <w:bCs/>
          <w:sz w:val="24"/>
          <w:szCs w:val="24"/>
        </w:rPr>
        <w:t>Art. 2°.</w:t>
      </w:r>
      <w:r w:rsidRPr="00164965">
        <w:rPr>
          <w:rFonts w:ascii="Courier New" w:eastAsiaTheme="minorHAnsi" w:hAnsi="Courier New" w:cs="Courier New"/>
          <w:sz w:val="24"/>
          <w:szCs w:val="24"/>
        </w:rPr>
        <w:t xml:space="preserve"> A contribuição do Município para o pagamento de auxílio alimentação será de no máximo R$ 18,00 (dezoito reais) por refeição.</w:t>
      </w:r>
    </w:p>
    <w:p w14:paraId="3BED2D12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  <w:shd w:val="clear" w:color="auto" w:fill="FFFFFF"/>
        </w:rPr>
      </w:pPr>
      <w:r w:rsidRPr="00164965">
        <w:rPr>
          <w:rFonts w:ascii="Courier New" w:eastAsiaTheme="minorHAnsi" w:hAnsi="Courier New" w:cs="Courier New"/>
          <w:b/>
          <w:sz w:val="24"/>
          <w:szCs w:val="24"/>
        </w:rPr>
        <w:t>§1º</w:t>
      </w:r>
      <w:r w:rsidRPr="00164965">
        <w:rPr>
          <w:rFonts w:ascii="Courier New" w:eastAsiaTheme="minorHAnsi" w:hAnsi="Courier New" w:cs="Courier New"/>
          <w:sz w:val="24"/>
          <w:szCs w:val="24"/>
        </w:rPr>
        <w:t>.</w:t>
      </w:r>
      <w:r w:rsidRPr="00164965">
        <w:rPr>
          <w:rFonts w:ascii="Courier New" w:eastAsiaTheme="minorHAnsi" w:hAnsi="Courier New" w:cs="Courier New"/>
          <w:sz w:val="24"/>
          <w:szCs w:val="24"/>
          <w:shd w:val="clear" w:color="auto" w:fill="FFFFFF"/>
        </w:rPr>
        <w:t xml:space="preserve"> O Auxílio será creditado diretamente na folha de pagamento, no mês que antecede a prestação do serviço, de acordo com a planilha apresentada.</w:t>
      </w:r>
    </w:p>
    <w:p w14:paraId="14E6D592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  <w:shd w:val="clear" w:color="auto" w:fill="FFFFFF"/>
        </w:rPr>
      </w:pPr>
    </w:p>
    <w:p w14:paraId="769C0732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b/>
          <w:bCs/>
          <w:sz w:val="24"/>
          <w:szCs w:val="24"/>
          <w:shd w:val="clear" w:color="auto" w:fill="FFFFFF"/>
        </w:rPr>
        <w:t xml:space="preserve">§2º. </w:t>
      </w:r>
      <w:r w:rsidRPr="00164965">
        <w:rPr>
          <w:rFonts w:ascii="Courier New" w:eastAsiaTheme="minorHAnsi" w:hAnsi="Courier New" w:cs="Courier New"/>
          <w:sz w:val="24"/>
          <w:szCs w:val="24"/>
          <w:shd w:val="clear" w:color="auto" w:fill="FFFFFF"/>
        </w:rPr>
        <w:t xml:space="preserve">Para os casos previstos no inciso III do art. 1º desta Lei, os valores serão creditados posteriormente ao dia trabalhado, conforme apresentação de ofício da secretaria de saúde contendo a escala da jornada de trabalho. </w:t>
      </w:r>
    </w:p>
    <w:p w14:paraId="5ACCFC1A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04F063DD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b/>
          <w:bCs/>
          <w:sz w:val="24"/>
          <w:szCs w:val="24"/>
          <w:shd w:val="clear" w:color="auto" w:fill="FFFFFF"/>
        </w:rPr>
        <w:t>§3º.</w:t>
      </w:r>
      <w:r w:rsidRPr="00164965">
        <w:rPr>
          <w:rFonts w:ascii="Courier New" w:eastAsiaTheme="minorHAnsi" w:hAnsi="Courier New" w:cs="Courier New"/>
          <w:sz w:val="24"/>
          <w:szCs w:val="24"/>
          <w:shd w:val="clear" w:color="auto" w:fill="FFFFFF"/>
        </w:rPr>
        <w:t xml:space="preserve"> Quando o servidor acumular cargos na forma da Constituição Federal, o mesmo só receberá um único auxílio - alimentação.</w:t>
      </w:r>
    </w:p>
    <w:p w14:paraId="1533D6C7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00C33A55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  <w:r w:rsidRPr="00164965">
        <w:rPr>
          <w:rFonts w:ascii="Courier New" w:eastAsiaTheme="minorHAnsi" w:hAnsi="Courier New" w:cs="Courier New"/>
          <w:b/>
          <w:bCs/>
          <w:sz w:val="24"/>
          <w:szCs w:val="24"/>
        </w:rPr>
        <w:t>Art. 3°.</w:t>
      </w:r>
      <w:r w:rsidRPr="00164965">
        <w:rPr>
          <w:rFonts w:ascii="Courier New" w:eastAsiaTheme="minorHAnsi" w:hAnsi="Courier New" w:cs="Courier New"/>
          <w:sz w:val="24"/>
          <w:szCs w:val="24"/>
        </w:rPr>
        <w:t xml:space="preserve"> </w:t>
      </w: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O auxílio alimentação de que trata a presente Lei não será:</w:t>
      </w:r>
    </w:p>
    <w:p w14:paraId="5CA17E88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3A801554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I - incorporado ao vencimento, remuneração, proventos ou pensão;</w:t>
      </w:r>
    </w:p>
    <w:p w14:paraId="5EBF085D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II - configurado como rendimento tributável e nem sofrerá incidência de contribuição para o Plano de Seguridade do servidor público municipal;</w:t>
      </w:r>
    </w:p>
    <w:p w14:paraId="61B0B13F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III - caracterizado como salário-utilidade ou prestação de salário in natura;</w:t>
      </w:r>
    </w:p>
    <w:p w14:paraId="528CB971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IV - acumulável com outros de espécie semelhante, tais como vantagem pessoal originária de qualquer outra forma de auxílio;</w:t>
      </w:r>
    </w:p>
    <w:p w14:paraId="7BB3120B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V - considerado para efeitos de 13º (décimo terceiro) salário.</w:t>
      </w:r>
    </w:p>
    <w:p w14:paraId="1FC822B7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5BE87D8D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b/>
          <w:bCs/>
          <w:color w:val="333333"/>
          <w:sz w:val="24"/>
          <w:szCs w:val="24"/>
          <w:shd w:val="clear" w:color="auto" w:fill="FFFFFF"/>
        </w:rPr>
        <w:t>Parágrafo único</w:t>
      </w: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. O auxílio - alimentação instituído pela presente Lei não detém natureza salarial ou remuneratória.</w:t>
      </w:r>
    </w:p>
    <w:p w14:paraId="01257779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156509FE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b/>
          <w:bCs/>
          <w:sz w:val="24"/>
          <w:szCs w:val="24"/>
        </w:rPr>
        <w:t>Art. 4°.</w:t>
      </w: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 O auxílio alimentação será custeado com recurso das secretarias a que pertença o servidor, ou nela esteja lotado.</w:t>
      </w:r>
    </w:p>
    <w:p w14:paraId="603D0F1E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2179DFEF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  <w:r w:rsidRPr="00164965">
        <w:rPr>
          <w:rFonts w:ascii="Courier New" w:eastAsiaTheme="minorHAnsi" w:hAnsi="Courier New" w:cs="Courier New"/>
          <w:b/>
          <w:bCs/>
          <w:sz w:val="24"/>
          <w:szCs w:val="24"/>
        </w:rPr>
        <w:t>Art. 5°.</w:t>
      </w: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 O servidor não fará jus ao auxílio - alimentação quando:</w:t>
      </w:r>
    </w:p>
    <w:p w14:paraId="5B909084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</w:p>
    <w:p w14:paraId="5404F6BD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I - cedido para outro órgão público, exceto se houver Lei específica;</w:t>
      </w:r>
    </w:p>
    <w:p w14:paraId="5D7A81E2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lastRenderedPageBreak/>
        <w:t>II - afastado e/ou licenciado a qualquer título;</w:t>
      </w:r>
    </w:p>
    <w:p w14:paraId="3FD5910B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III - suspenso em decorrência de pena disciplinar.</w:t>
      </w:r>
    </w:p>
    <w:p w14:paraId="7F2A39F2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11FDE8C9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  <w:r w:rsidRPr="00164965">
        <w:rPr>
          <w:rFonts w:ascii="Courier New" w:eastAsiaTheme="minorHAnsi" w:hAnsi="Courier New" w:cs="Courier New"/>
          <w:b/>
          <w:bCs/>
          <w:sz w:val="24"/>
          <w:szCs w:val="24"/>
        </w:rPr>
        <w:t>Art. 6°.</w:t>
      </w: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 A alteração da jornada de trabalho do servidor beneficiado, quando não caracterizado as situações previstas nos incisos I, II e III e caput do art. 1º desta Lei, suspende o pagamento do auxílio-alimentação.</w:t>
      </w:r>
    </w:p>
    <w:p w14:paraId="54D821D6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</w:p>
    <w:p w14:paraId="0296FF24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  <w:r w:rsidRPr="00164965">
        <w:rPr>
          <w:rFonts w:ascii="Courier New" w:eastAsiaTheme="minorHAnsi" w:hAnsi="Courier New" w:cs="Courier New"/>
          <w:b/>
          <w:bCs/>
          <w:sz w:val="24"/>
          <w:szCs w:val="24"/>
        </w:rPr>
        <w:t>Art. 7°.</w:t>
      </w: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> O pagamento indevido do auxílio - alimentação constitui falta grave, sujeitando o servidor responsável pelo apontamento da frequência ou à autoridade que deu causa ao feito, às penalidades previstas em Lei.</w:t>
      </w:r>
    </w:p>
    <w:p w14:paraId="75C6A6DF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</w:p>
    <w:p w14:paraId="60FCABF4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  <w:r w:rsidRPr="00164965">
        <w:rPr>
          <w:rFonts w:ascii="Courier New" w:eastAsiaTheme="minorHAnsi" w:hAnsi="Courier New" w:cs="Courier New"/>
          <w:b/>
          <w:bCs/>
          <w:color w:val="333333"/>
          <w:sz w:val="24"/>
          <w:szCs w:val="24"/>
          <w:shd w:val="clear" w:color="auto" w:fill="FFFFFF"/>
        </w:rPr>
        <w:t>§1º.</w:t>
      </w: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 xml:space="preserve">  Os valores pagos indevidamente serão restituídos no mês subsequente, de uma só vez, com o desconto na folha de pagamento.</w:t>
      </w:r>
    </w:p>
    <w:p w14:paraId="585D929F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</w:p>
    <w:p w14:paraId="18CEB595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  <w:r w:rsidRPr="00164965">
        <w:rPr>
          <w:rFonts w:ascii="Courier New" w:eastAsiaTheme="minorHAnsi" w:hAnsi="Courier New" w:cs="Courier New"/>
          <w:b/>
          <w:bCs/>
          <w:color w:val="333333"/>
          <w:sz w:val="24"/>
          <w:szCs w:val="24"/>
          <w:shd w:val="clear" w:color="auto" w:fill="FFFFFF"/>
        </w:rPr>
        <w:t>§2º.</w:t>
      </w: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 xml:space="preserve"> Compete ao responsável pela gestão de pessoas ou recursos humanos acompanhar os apontamentos de licenças, afastamentos e faltas, ficando a chefia imediata corresponsável pela comunicação de fatos eventuais que ocorrerem.</w:t>
      </w:r>
    </w:p>
    <w:p w14:paraId="4D18C41C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</w:p>
    <w:p w14:paraId="4A283BBD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  <w:r w:rsidRPr="00164965">
        <w:rPr>
          <w:rFonts w:ascii="Courier New" w:eastAsiaTheme="minorHAnsi" w:hAnsi="Courier New" w:cs="Courier New"/>
          <w:b/>
          <w:bCs/>
          <w:color w:val="333333"/>
          <w:sz w:val="24"/>
          <w:szCs w:val="24"/>
          <w:shd w:val="clear" w:color="auto" w:fill="FFFFFF"/>
        </w:rPr>
        <w:t>Art. 8º.</w:t>
      </w: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 xml:space="preserve"> A presente lei poderá ser regulamentada por Decreto.</w:t>
      </w:r>
    </w:p>
    <w:p w14:paraId="0488AC23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</w:p>
    <w:p w14:paraId="0A407277" w14:textId="77777777" w:rsidR="00164965" w:rsidRPr="00164965" w:rsidRDefault="00164965" w:rsidP="00A732ED">
      <w:pPr>
        <w:spacing w:after="0" w:line="276" w:lineRule="auto"/>
        <w:ind w:right="-1" w:firstLine="1418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  <w:r w:rsidRPr="00164965">
        <w:rPr>
          <w:rFonts w:ascii="Courier New" w:eastAsiaTheme="minorHAnsi" w:hAnsi="Courier New" w:cs="Courier New"/>
          <w:b/>
          <w:bCs/>
          <w:color w:val="333333"/>
          <w:sz w:val="24"/>
          <w:szCs w:val="24"/>
          <w:shd w:val="clear" w:color="auto" w:fill="FFFFFF"/>
        </w:rPr>
        <w:t>Art. 9º.</w:t>
      </w:r>
      <w:r w:rsidRPr="00164965"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  <w:t xml:space="preserve"> Esta Lei entra em vigor na data de sua publicação, revogando-se as disposições em contrário.</w:t>
      </w:r>
    </w:p>
    <w:p w14:paraId="6573F819" w14:textId="77777777" w:rsidR="00164965" w:rsidRPr="00164965" w:rsidRDefault="00164965" w:rsidP="00164965">
      <w:pPr>
        <w:spacing w:after="0" w:line="276" w:lineRule="auto"/>
        <w:ind w:right="-994" w:firstLine="3402"/>
        <w:jc w:val="both"/>
        <w:rPr>
          <w:rFonts w:ascii="Courier New" w:eastAsiaTheme="minorHAnsi" w:hAnsi="Courier New" w:cs="Courier New"/>
          <w:color w:val="333333"/>
          <w:sz w:val="24"/>
          <w:szCs w:val="24"/>
          <w:shd w:val="clear" w:color="auto" w:fill="FFFFFF"/>
        </w:rPr>
      </w:pPr>
    </w:p>
    <w:p w14:paraId="67AE214E" w14:textId="72AA8025" w:rsidR="00816070" w:rsidRDefault="00816070" w:rsidP="00DE0977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8160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1194CF08" w14:textId="5215AC9A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64965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16070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3FF26E1" w14:textId="74AE5ABF" w:rsidR="00BC23A7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34A837E4" w14:textId="3474F21B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578CC34" w14:textId="063EAAEE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BC23A7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64965"/>
    <w:rsid w:val="00195545"/>
    <w:rsid w:val="001C178D"/>
    <w:rsid w:val="001D503F"/>
    <w:rsid w:val="001D617B"/>
    <w:rsid w:val="001E40B2"/>
    <w:rsid w:val="002A2A50"/>
    <w:rsid w:val="003112ED"/>
    <w:rsid w:val="00355F62"/>
    <w:rsid w:val="003566CE"/>
    <w:rsid w:val="00392CA4"/>
    <w:rsid w:val="004117EB"/>
    <w:rsid w:val="00444878"/>
    <w:rsid w:val="00483121"/>
    <w:rsid w:val="004D3FD8"/>
    <w:rsid w:val="00537ABF"/>
    <w:rsid w:val="0055355F"/>
    <w:rsid w:val="00585F02"/>
    <w:rsid w:val="005F46FE"/>
    <w:rsid w:val="0062158A"/>
    <w:rsid w:val="00656A5A"/>
    <w:rsid w:val="0068467B"/>
    <w:rsid w:val="006936A5"/>
    <w:rsid w:val="006A3BA0"/>
    <w:rsid w:val="006B3A66"/>
    <w:rsid w:val="006B7861"/>
    <w:rsid w:val="006D262E"/>
    <w:rsid w:val="006D28DE"/>
    <w:rsid w:val="006F3313"/>
    <w:rsid w:val="006F7C7A"/>
    <w:rsid w:val="0076673A"/>
    <w:rsid w:val="00770943"/>
    <w:rsid w:val="007C382A"/>
    <w:rsid w:val="00816070"/>
    <w:rsid w:val="008168CC"/>
    <w:rsid w:val="0085000E"/>
    <w:rsid w:val="00854C22"/>
    <w:rsid w:val="008E3D76"/>
    <w:rsid w:val="00910F30"/>
    <w:rsid w:val="00987D5B"/>
    <w:rsid w:val="009A00E2"/>
    <w:rsid w:val="009A6F6C"/>
    <w:rsid w:val="009D32EF"/>
    <w:rsid w:val="00A3132F"/>
    <w:rsid w:val="00A732ED"/>
    <w:rsid w:val="00A84FB9"/>
    <w:rsid w:val="00AA5E66"/>
    <w:rsid w:val="00AD4993"/>
    <w:rsid w:val="00B3724F"/>
    <w:rsid w:val="00B377ED"/>
    <w:rsid w:val="00BC23A7"/>
    <w:rsid w:val="00C051EE"/>
    <w:rsid w:val="00C32C3F"/>
    <w:rsid w:val="00C53C9B"/>
    <w:rsid w:val="00C75823"/>
    <w:rsid w:val="00D061FA"/>
    <w:rsid w:val="00D56695"/>
    <w:rsid w:val="00D646BA"/>
    <w:rsid w:val="00DD4458"/>
    <w:rsid w:val="00DE0977"/>
    <w:rsid w:val="00E33409"/>
    <w:rsid w:val="00E869A8"/>
    <w:rsid w:val="00ED4817"/>
    <w:rsid w:val="00EF1489"/>
    <w:rsid w:val="00F05AF5"/>
    <w:rsid w:val="00F35B7D"/>
    <w:rsid w:val="00F43A4F"/>
    <w:rsid w:val="00F50D4D"/>
    <w:rsid w:val="00F577B3"/>
    <w:rsid w:val="00F93099"/>
    <w:rsid w:val="00FB093A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6</cp:revision>
  <cp:lastPrinted>2021-08-03T15:34:00Z</cp:lastPrinted>
  <dcterms:created xsi:type="dcterms:W3CDTF">2021-08-16T21:34:00Z</dcterms:created>
  <dcterms:modified xsi:type="dcterms:W3CDTF">2021-08-16T22:08:00Z</dcterms:modified>
</cp:coreProperties>
</file>