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CF61" w14:textId="1CC66DF0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A84FB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07139DFB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A84FB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16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1FE76237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00</w:t>
      </w:r>
      <w:r w:rsidR="00A84FB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B905637" w14:textId="3CAEC2F4" w:rsidR="001D503F" w:rsidRPr="0055355F" w:rsidRDefault="00A84FB9" w:rsidP="00F35B7D">
      <w:pPr>
        <w:spacing w:line="276" w:lineRule="auto"/>
        <w:ind w:right="3684"/>
        <w:jc w:val="both"/>
        <w:rPr>
          <w:rFonts w:ascii="Courier New" w:eastAsia="SimSun" w:hAnsi="Courier New" w:cs="Courier New"/>
          <w:bCs/>
          <w:i/>
          <w:iCs/>
          <w:kern w:val="3"/>
          <w:lang w:eastAsia="zh-CN" w:bidi="hi-IN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“Autoriza o Poder Executivo a contratar operação de crédito com o BANCO DO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ab/>
        <w:t>BRASIL S.A., e dá outras providências.”</w:t>
      </w:r>
    </w:p>
    <w:p w14:paraId="79BA369F" w14:textId="3E248F0A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3A4E2F5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47B6257" w14:textId="6C788ADB" w:rsidR="0055355F" w:rsidRDefault="0055355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4553E89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1º -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Fica o Poder Executivo autorizado a contratar operação de crédito junto ao BANCO DO BRASIL S.A., até o valor de </w:t>
      </w:r>
      <w:r w:rsidRPr="00A84FB9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R$ 1.411.000,00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(um milhão quatrocentos e onze mil reais), nos termos da Resolução CMN nº4.589, de 29.06.2017, e suas alterações, destinados a </w:t>
      </w:r>
      <w:r w:rsidRPr="00A84FB9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Aquisição de Maquinas Pesadas e/ou Equipamentos/Veículo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>, observada a legislação vigente, em especial as disposições da Lei Complementar n° 101, de 04 de maio de 2000.</w:t>
      </w:r>
    </w:p>
    <w:p w14:paraId="254CBFC0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0C64E226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Parágrafo único.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 2000.</w:t>
      </w:r>
    </w:p>
    <w:p w14:paraId="009CF5C8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208D98C1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2º.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>arts</w:t>
      </w:r>
      <w:proofErr w:type="spellEnd"/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>. 42 e 43, inc. IV, da Lei nº 4.320/1964.</w:t>
      </w:r>
    </w:p>
    <w:p w14:paraId="29711FD0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73DE325F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3º.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Os orçamentos ou os créditos adicionais deverão consignar, anualmente, as dotações necessárias às amortizações e aos pagamentos dos encargos, relativos aos contratos de financiamento a que se refere o artigo primeiro.</w:t>
      </w:r>
    </w:p>
    <w:p w14:paraId="3BEB6116" w14:textId="77777777" w:rsid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</w:pPr>
    </w:p>
    <w:p w14:paraId="06DA7838" w14:textId="77777777" w:rsid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</w:pPr>
    </w:p>
    <w:p w14:paraId="471DBFEF" w14:textId="77777777" w:rsid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</w:pPr>
    </w:p>
    <w:p w14:paraId="0511860B" w14:textId="77777777" w:rsid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</w:pPr>
    </w:p>
    <w:p w14:paraId="4DCAD4E4" w14:textId="5B591F45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4º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>. Fica o Chefe do Poder Executivo autorizado a abrir créditos adicionais destinados a fazer face aos pagamentos de obrigações decorrentes da operação de crédito ora autorizada.</w:t>
      </w:r>
    </w:p>
    <w:p w14:paraId="7397854D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16E1C9F2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5º.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Para pagamento do principal, juros, tarifas bancárias e demais encargos financeiros e despesas da operação de crédito, fica o Banco do Brasil autorizado a debitar na conta 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14:paraId="6F0CFCD6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604C9939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Parágrafo único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– Fica dispensada a emissão da nota de empenho para a realização das despesas a que se refere este artigo, nos termos do §1º, do art. 60, da Lei 4.320, de 17 de março de 1964.</w:t>
      </w:r>
    </w:p>
    <w:p w14:paraId="759F06BB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49BFA4B4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6º.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Esta Lei entra em vigor na data de sua publicação, revogadas as disposições em contrário.</w:t>
      </w:r>
    </w:p>
    <w:p w14:paraId="581E5ED6" w14:textId="77777777" w:rsidR="00A84FB9" w:rsidRPr="00A84FB9" w:rsidRDefault="00A84FB9" w:rsidP="00A84FB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596E5581" w14:textId="78D3140C" w:rsidR="00A84FB9" w:rsidRDefault="00A84FB9" w:rsidP="0055355F">
      <w:pPr>
        <w:spacing w:after="0" w:line="276" w:lineRule="auto"/>
        <w:ind w:firstLine="1418"/>
        <w:jc w:val="center"/>
        <w:rPr>
          <w:rFonts w:ascii="Courier New" w:hAnsi="Courier New" w:cs="Courier New"/>
          <w:sz w:val="24"/>
          <w:szCs w:val="24"/>
        </w:rPr>
      </w:pPr>
    </w:p>
    <w:p w14:paraId="7FCCD737" w14:textId="706959C8" w:rsidR="00A84FB9" w:rsidRDefault="00A84FB9" w:rsidP="0055355F">
      <w:pPr>
        <w:spacing w:after="0" w:line="276" w:lineRule="auto"/>
        <w:ind w:firstLine="1418"/>
        <w:jc w:val="center"/>
        <w:rPr>
          <w:rFonts w:ascii="Courier New" w:hAnsi="Courier New" w:cs="Courier New"/>
          <w:sz w:val="24"/>
          <w:szCs w:val="24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3E41DE8D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A84FB9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1C178D"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março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8063248" w14:textId="60C3D796" w:rsid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1644938A" w14:textId="751B9E99" w:rsid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3FA0410D" w14:textId="01EC781A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C178D"/>
    <w:rsid w:val="001D503F"/>
    <w:rsid w:val="001D617B"/>
    <w:rsid w:val="003112ED"/>
    <w:rsid w:val="00392CA4"/>
    <w:rsid w:val="00444878"/>
    <w:rsid w:val="004D3FD8"/>
    <w:rsid w:val="00537ABF"/>
    <w:rsid w:val="0055355F"/>
    <w:rsid w:val="005F46FE"/>
    <w:rsid w:val="006936A5"/>
    <w:rsid w:val="006A3BA0"/>
    <w:rsid w:val="006B3A66"/>
    <w:rsid w:val="006B7861"/>
    <w:rsid w:val="006D28DE"/>
    <w:rsid w:val="006F7C7A"/>
    <w:rsid w:val="0076673A"/>
    <w:rsid w:val="00770943"/>
    <w:rsid w:val="007C382A"/>
    <w:rsid w:val="008168CC"/>
    <w:rsid w:val="00854C22"/>
    <w:rsid w:val="008E3D76"/>
    <w:rsid w:val="00987D5B"/>
    <w:rsid w:val="009A00E2"/>
    <w:rsid w:val="009A6F6C"/>
    <w:rsid w:val="009D32EF"/>
    <w:rsid w:val="00A84FB9"/>
    <w:rsid w:val="00B3724F"/>
    <w:rsid w:val="00B377ED"/>
    <w:rsid w:val="00C32C3F"/>
    <w:rsid w:val="00DD4458"/>
    <w:rsid w:val="00E869A8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2021-03-15T18:07:00Z</cp:lastPrinted>
  <dcterms:created xsi:type="dcterms:W3CDTF">2021-03-15T18:04:00Z</dcterms:created>
  <dcterms:modified xsi:type="dcterms:W3CDTF">2021-03-15T18:09:00Z</dcterms:modified>
</cp:coreProperties>
</file>