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CF61" w14:textId="6B99962C"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00</w:t>
      </w:r>
      <w:r w:rsidR="001D617B">
        <w:rPr>
          <w:rFonts w:ascii="Courier New" w:eastAsia="Times New Roman" w:hAnsi="Courier New" w:cs="Courier New"/>
          <w:b/>
          <w:sz w:val="24"/>
          <w:szCs w:val="24"/>
          <w:lang w:eastAsia="pt-BR"/>
        </w:rPr>
        <w:t>8</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2022B0D4" w14:textId="7B40B04A"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1C178D">
        <w:rPr>
          <w:rFonts w:ascii="Courier New" w:eastAsia="Times New Roman" w:hAnsi="Courier New" w:cs="Courier New"/>
          <w:i/>
          <w:sz w:val="24"/>
          <w:szCs w:val="24"/>
          <w:lang w:eastAsia="pt-BR"/>
        </w:rPr>
        <w:t>02</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1C178D">
        <w:rPr>
          <w:rFonts w:ascii="Courier New" w:eastAsia="Times New Roman" w:hAnsi="Courier New" w:cs="Courier New"/>
          <w:i/>
          <w:sz w:val="24"/>
          <w:szCs w:val="24"/>
          <w:lang w:eastAsia="pt-BR"/>
        </w:rPr>
        <w:t>MARÇO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4AC4B30C"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w:t>
      </w:r>
      <w:r w:rsidR="001D617B">
        <w:rPr>
          <w:rFonts w:ascii="Courier New" w:eastAsia="Times New Roman" w:hAnsi="Courier New" w:cs="Courier New"/>
          <w:b/>
          <w:i/>
          <w:sz w:val="24"/>
          <w:szCs w:val="24"/>
          <w:lang w:eastAsia="pt-BR"/>
        </w:rPr>
        <w:t>16</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1D617B">
        <w:rPr>
          <w:rFonts w:ascii="Courier New" w:eastAsia="Times New Roman" w:hAnsi="Courier New" w:cs="Courier New"/>
          <w:b/>
          <w:i/>
          <w:sz w:val="24"/>
          <w:szCs w:val="24"/>
          <w:lang w:eastAsia="pt-BR"/>
        </w:rPr>
        <w:t>0</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1B905637" w14:textId="751391DB" w:rsidR="001D503F" w:rsidRDefault="00F35B7D" w:rsidP="00F35B7D">
      <w:pPr>
        <w:spacing w:line="276" w:lineRule="auto"/>
        <w:ind w:right="3684"/>
        <w:jc w:val="both"/>
        <w:rPr>
          <w:rFonts w:ascii="Courier New" w:eastAsia="SimSun" w:hAnsi="Courier New" w:cs="Courier New"/>
          <w:bCs/>
          <w:kern w:val="3"/>
          <w:lang w:eastAsia="zh-CN" w:bidi="hi-IN"/>
        </w:rPr>
      </w:pPr>
      <w:r w:rsidRPr="00073DFA">
        <w:rPr>
          <w:rFonts w:ascii="Courier New" w:eastAsia="Times New Roman" w:hAnsi="Courier New" w:cs="Courier New"/>
          <w:b/>
          <w:sz w:val="24"/>
          <w:szCs w:val="20"/>
          <w:lang w:eastAsia="pt-BR"/>
        </w:rPr>
        <w:t>SÚMULA:</w:t>
      </w:r>
      <w:r w:rsidR="001D503F">
        <w:rPr>
          <w:rFonts w:ascii="Courier New" w:eastAsia="SimSun" w:hAnsi="Courier New" w:cs="Courier New"/>
          <w:b/>
          <w:kern w:val="3"/>
          <w:lang w:eastAsia="zh-CN" w:bidi="hi-IN"/>
        </w:rPr>
        <w:t xml:space="preserve"> </w:t>
      </w:r>
      <w:r w:rsidR="001D503F" w:rsidRPr="001D617B">
        <w:rPr>
          <w:rFonts w:ascii="Courier New" w:eastAsia="SimSun" w:hAnsi="Courier New" w:cs="Courier New"/>
          <w:bCs/>
          <w:kern w:val="3"/>
          <w:sz w:val="24"/>
          <w:szCs w:val="24"/>
          <w:lang w:eastAsia="zh-CN" w:bidi="hi-IN"/>
        </w:rPr>
        <w:t>“</w:t>
      </w:r>
      <w:r w:rsidR="001D617B" w:rsidRPr="001D617B">
        <w:rPr>
          <w:rFonts w:ascii="Courier New" w:eastAsia="SimSun" w:hAnsi="Courier New" w:cs="Courier New"/>
          <w:bCs/>
          <w:kern w:val="3"/>
          <w:sz w:val="24"/>
          <w:szCs w:val="24"/>
          <w:lang w:eastAsia="zh-CN" w:bidi="hi-IN"/>
        </w:rPr>
        <w:t>Dispõe sobre a racionalização da cobrança judicial de créditos inscritos em dívida ativa do Município de Itanhangá/MT e da outras providências.”</w:t>
      </w:r>
      <w:r w:rsidR="001D617B">
        <w:rPr>
          <w:rFonts w:ascii="Courier New" w:eastAsia="SimSun" w:hAnsi="Courier New" w:cs="Courier New"/>
          <w:bCs/>
          <w:kern w:val="3"/>
          <w:lang w:eastAsia="zh-CN" w:bidi="hi-IN"/>
        </w:rPr>
        <w:t xml:space="preserve"> </w:t>
      </w:r>
    </w:p>
    <w:p w14:paraId="79BA369F" w14:textId="3E248F0A" w:rsidR="00F35B7D" w:rsidRDefault="00F35B7D" w:rsidP="00F35B7D">
      <w:pPr>
        <w:spacing w:line="276" w:lineRule="auto"/>
        <w:ind w:right="3684"/>
        <w:jc w:val="both"/>
        <w:rPr>
          <w:rFonts w:ascii="Courier New" w:eastAsia="Times New Roman" w:hAnsi="Courier New" w:cs="Courier New"/>
          <w:b/>
          <w:sz w:val="24"/>
          <w:szCs w:val="20"/>
          <w:lang w:eastAsia="pt-BR"/>
        </w:rPr>
      </w:pPr>
      <w:r>
        <w:rPr>
          <w:rFonts w:ascii="Courier New" w:eastAsia="Times New Roman" w:hAnsi="Courier New" w:cs="Courier New"/>
          <w:b/>
          <w:sz w:val="24"/>
          <w:szCs w:val="20"/>
          <w:lang w:eastAsia="pt-BR"/>
        </w:rPr>
        <w:t xml:space="preserve"> </w:t>
      </w:r>
    </w:p>
    <w:p w14:paraId="21347D56" w14:textId="77777777" w:rsidR="00F35B7D" w:rsidRPr="001D503F" w:rsidRDefault="00F35B7D" w:rsidP="00F35B7D">
      <w:pPr>
        <w:spacing w:after="0" w:line="240" w:lineRule="auto"/>
        <w:ind w:firstLine="1134"/>
        <w:jc w:val="both"/>
        <w:rPr>
          <w:rFonts w:ascii="Courier New" w:eastAsia="Times New Roman" w:hAnsi="Courier New" w:cs="Courier New"/>
          <w:bCs/>
          <w:sz w:val="24"/>
          <w:szCs w:val="24"/>
          <w:lang w:eastAsia="pt-BR"/>
        </w:rPr>
      </w:pPr>
      <w:r w:rsidRPr="001D503F">
        <w:rPr>
          <w:rFonts w:ascii="Courier New" w:eastAsia="Times New Roman" w:hAnsi="Courier New" w:cs="Courier New"/>
          <w:sz w:val="24"/>
          <w:szCs w:val="24"/>
          <w:lang w:eastAsia="pt-BR"/>
        </w:rPr>
        <w:t>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bCs/>
          <w:sz w:val="24"/>
          <w:szCs w:val="24"/>
          <w:lang w:eastAsia="pt-BR"/>
        </w:rPr>
        <w:t>Excelentíssimo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sz w:val="24"/>
          <w:szCs w:val="24"/>
          <w:lang w:eastAsia="pt-BR"/>
        </w:rPr>
        <w:t>Senhor</w:t>
      </w:r>
      <w:r w:rsidRPr="001D503F">
        <w:rPr>
          <w:rFonts w:ascii="Courier New" w:eastAsia="Times New Roman" w:hAnsi="Courier New" w:cs="Courier New"/>
          <w:b/>
          <w:sz w:val="24"/>
          <w:szCs w:val="24"/>
          <w:lang w:eastAsia="pt-BR"/>
        </w:rPr>
        <w:t xml:space="preserve"> </w:t>
      </w:r>
      <w:proofErr w:type="spellStart"/>
      <w:r w:rsidRPr="001D503F">
        <w:rPr>
          <w:rFonts w:ascii="Courier New" w:eastAsia="Times New Roman" w:hAnsi="Courier New" w:cs="Courier New"/>
          <w:b/>
          <w:sz w:val="24"/>
          <w:szCs w:val="24"/>
          <w:lang w:eastAsia="pt-BR"/>
        </w:rPr>
        <w:t>Zilmar</w:t>
      </w:r>
      <w:proofErr w:type="spellEnd"/>
      <w:r w:rsidRPr="001D503F">
        <w:rPr>
          <w:rFonts w:ascii="Courier New" w:eastAsia="Times New Roman" w:hAnsi="Courier New" w:cs="Courier New"/>
          <w:b/>
          <w:sz w:val="24"/>
          <w:szCs w:val="24"/>
          <w:lang w:eastAsia="pt-BR"/>
        </w:rPr>
        <w:t xml:space="preserve"> Albuquerque Rodrigues, </w:t>
      </w:r>
      <w:r w:rsidRPr="001D503F">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503F">
        <w:rPr>
          <w:rFonts w:ascii="Courier New" w:eastAsia="Times New Roman" w:hAnsi="Courier New" w:cs="Courier New"/>
          <w:b/>
          <w:bCs/>
          <w:sz w:val="24"/>
          <w:szCs w:val="24"/>
          <w:lang w:eastAsia="pt-BR"/>
        </w:rPr>
        <w:t xml:space="preserve">Faz Saber que a Câmara Municipal Aprovou, </w:t>
      </w:r>
      <w:r w:rsidRPr="001D503F">
        <w:rPr>
          <w:rFonts w:ascii="Courier New" w:eastAsia="Times New Roman" w:hAnsi="Courier New" w:cs="Courier New"/>
          <w:bCs/>
          <w:sz w:val="24"/>
          <w:szCs w:val="24"/>
          <w:lang w:eastAsia="pt-BR"/>
        </w:rPr>
        <w:t>e Ele Encaminha - o para Sanção do</w:t>
      </w:r>
      <w:r w:rsidRPr="001D503F">
        <w:rPr>
          <w:rFonts w:ascii="Courier New" w:eastAsia="Times New Roman" w:hAnsi="Courier New" w:cs="Courier New"/>
          <w:b/>
          <w:bCs/>
          <w:sz w:val="24"/>
          <w:szCs w:val="24"/>
          <w:lang w:eastAsia="pt-BR"/>
        </w:rPr>
        <w:t xml:space="preserve"> </w:t>
      </w:r>
      <w:bookmarkStart w:id="0" w:name="_Hlk534733426"/>
      <w:r w:rsidRPr="001D503F">
        <w:rPr>
          <w:rFonts w:ascii="Courier New" w:eastAsia="Times New Roman" w:hAnsi="Courier New" w:cs="Courier New"/>
          <w:bCs/>
          <w:sz w:val="24"/>
          <w:szCs w:val="24"/>
          <w:lang w:eastAsia="pt-BR"/>
        </w:rPr>
        <w:t>Excelentíssimo</w:t>
      </w:r>
      <w:bookmarkEnd w:id="0"/>
      <w:r w:rsidRPr="001D503F">
        <w:rPr>
          <w:rFonts w:ascii="Courier New" w:eastAsia="Times New Roman" w:hAnsi="Courier New" w:cs="Courier New"/>
          <w:bCs/>
          <w:sz w:val="24"/>
          <w:szCs w:val="24"/>
          <w:lang w:eastAsia="pt-BR"/>
        </w:rPr>
        <w:t xml:space="preserve"> Senhor Prefeito Municipal </w:t>
      </w:r>
      <w:r w:rsidRPr="001D503F">
        <w:rPr>
          <w:rFonts w:ascii="Courier New" w:eastAsia="Times New Roman" w:hAnsi="Courier New" w:cs="Courier New"/>
          <w:b/>
          <w:sz w:val="24"/>
          <w:szCs w:val="24"/>
          <w:lang w:eastAsia="pt-BR"/>
        </w:rPr>
        <w:t xml:space="preserve">Edu </w:t>
      </w:r>
      <w:proofErr w:type="spellStart"/>
      <w:r w:rsidRPr="001D503F">
        <w:rPr>
          <w:rFonts w:ascii="Courier New" w:eastAsia="Times New Roman" w:hAnsi="Courier New" w:cs="Courier New"/>
          <w:b/>
          <w:sz w:val="24"/>
          <w:szCs w:val="24"/>
          <w:lang w:eastAsia="pt-BR"/>
        </w:rPr>
        <w:t>Laudi</w:t>
      </w:r>
      <w:proofErr w:type="spellEnd"/>
      <w:r w:rsidRPr="001D503F">
        <w:rPr>
          <w:rFonts w:ascii="Courier New" w:eastAsia="Times New Roman" w:hAnsi="Courier New" w:cs="Courier New"/>
          <w:b/>
          <w:sz w:val="24"/>
          <w:szCs w:val="24"/>
          <w:lang w:eastAsia="pt-BR"/>
        </w:rPr>
        <w:t xml:space="preserve"> </w:t>
      </w:r>
      <w:proofErr w:type="spellStart"/>
      <w:r w:rsidRPr="001D503F">
        <w:rPr>
          <w:rFonts w:ascii="Courier New" w:eastAsia="Times New Roman" w:hAnsi="Courier New" w:cs="Courier New"/>
          <w:b/>
          <w:sz w:val="24"/>
          <w:szCs w:val="24"/>
          <w:lang w:eastAsia="pt-BR"/>
        </w:rPr>
        <w:t>Pascoski</w:t>
      </w:r>
      <w:proofErr w:type="spellEnd"/>
      <w:r w:rsidRPr="001D503F">
        <w:rPr>
          <w:rFonts w:ascii="Courier New" w:eastAsia="Times New Roman" w:hAnsi="Courier New" w:cs="Courier New"/>
          <w:sz w:val="24"/>
          <w:szCs w:val="24"/>
          <w:lang w:eastAsia="pt-BR"/>
        </w:rPr>
        <w:t xml:space="preserve">, </w:t>
      </w:r>
      <w:r w:rsidRPr="001D503F">
        <w:rPr>
          <w:rFonts w:ascii="Courier New" w:eastAsia="Times New Roman" w:hAnsi="Courier New" w:cs="Courier New"/>
          <w:bCs/>
          <w:sz w:val="24"/>
          <w:szCs w:val="24"/>
          <w:lang w:eastAsia="pt-BR"/>
        </w:rPr>
        <w:t>o Seguinte Autógrafo de Lei.</w:t>
      </w:r>
    </w:p>
    <w:p w14:paraId="11D873E4" w14:textId="77777777" w:rsidR="001D503F" w:rsidRPr="001D503F" w:rsidRDefault="001D503F" w:rsidP="009A00E2">
      <w:pPr>
        <w:spacing w:after="0" w:line="240" w:lineRule="auto"/>
        <w:jc w:val="right"/>
        <w:rPr>
          <w:rFonts w:ascii="Courier New" w:eastAsia="Times New Roman" w:hAnsi="Courier New" w:cs="Courier New"/>
          <w:sz w:val="24"/>
          <w:szCs w:val="24"/>
          <w:lang w:eastAsia="pt-BR"/>
        </w:rPr>
      </w:pPr>
    </w:p>
    <w:p w14:paraId="550DF5F1" w14:textId="13A10C8C" w:rsidR="001D617B" w:rsidRDefault="001D617B" w:rsidP="009A00E2">
      <w:pPr>
        <w:spacing w:after="0" w:line="240" w:lineRule="auto"/>
        <w:jc w:val="right"/>
        <w:rPr>
          <w:rFonts w:ascii="Courier New" w:eastAsia="Times New Roman" w:hAnsi="Courier New" w:cs="Courier New"/>
          <w:sz w:val="24"/>
          <w:szCs w:val="24"/>
          <w:lang w:eastAsia="pt-BR"/>
        </w:rPr>
      </w:pPr>
    </w:p>
    <w:p w14:paraId="7F8345E3" w14:textId="77777777" w:rsidR="001D617B" w:rsidRPr="001D617B" w:rsidRDefault="001D617B" w:rsidP="001D617B">
      <w:pPr>
        <w:spacing w:after="0" w:line="276" w:lineRule="auto"/>
        <w:ind w:firstLine="1701"/>
        <w:jc w:val="both"/>
        <w:rPr>
          <w:rFonts w:ascii="Courier New" w:eastAsia="Times New Roman" w:hAnsi="Courier New" w:cs="Courier New"/>
          <w:color w:val="000000"/>
          <w:sz w:val="24"/>
          <w:szCs w:val="24"/>
          <w:shd w:val="clear" w:color="auto" w:fill="FFFFFF"/>
          <w:lang w:eastAsia="pt-BR"/>
        </w:rPr>
      </w:pPr>
      <w:r w:rsidRPr="001D617B">
        <w:rPr>
          <w:rFonts w:ascii="Courier New" w:eastAsia="Times New Roman" w:hAnsi="Courier New" w:cs="Courier New"/>
          <w:b/>
          <w:bCs/>
          <w:color w:val="000000"/>
          <w:sz w:val="24"/>
          <w:szCs w:val="24"/>
          <w:shd w:val="clear" w:color="auto" w:fill="FFFFFF"/>
          <w:lang w:eastAsia="pt-BR"/>
        </w:rPr>
        <w:t>Art. 1º -</w:t>
      </w:r>
      <w:r w:rsidRPr="001D617B">
        <w:rPr>
          <w:rFonts w:ascii="Courier New" w:eastAsia="Times New Roman" w:hAnsi="Courier New" w:cs="Courier New"/>
          <w:color w:val="000000"/>
          <w:sz w:val="24"/>
          <w:szCs w:val="24"/>
          <w:shd w:val="clear" w:color="auto" w:fill="FFFFFF"/>
          <w:lang w:eastAsia="pt-BR"/>
        </w:rPr>
        <w:t> O Poder Executivo Municipal, decorridos 60 (sessenta dias) contados da inscrição como Dívida Ativa de crédito da Fazenda Pública Estadual, poderá promover a emissão da respectiva Certidão de Dívida Ativa inscrita e remeterá para cobrança judicial.</w:t>
      </w:r>
    </w:p>
    <w:p w14:paraId="6A1D216E" w14:textId="77777777" w:rsidR="001D617B" w:rsidRPr="001D617B" w:rsidRDefault="001D617B" w:rsidP="001D617B">
      <w:pPr>
        <w:spacing w:after="0" w:line="276" w:lineRule="auto"/>
        <w:ind w:firstLine="1701"/>
        <w:jc w:val="both"/>
        <w:rPr>
          <w:rFonts w:ascii="Courier New" w:eastAsia="Times New Roman" w:hAnsi="Courier New" w:cs="Courier New"/>
          <w:color w:val="000000"/>
          <w:sz w:val="24"/>
          <w:szCs w:val="24"/>
          <w:shd w:val="clear" w:color="auto" w:fill="FFFFFF"/>
          <w:lang w:eastAsia="pt-BR"/>
        </w:rPr>
      </w:pPr>
      <w:r w:rsidRPr="001D617B">
        <w:rPr>
          <w:rFonts w:ascii="Courier New" w:eastAsia="Times New Roman" w:hAnsi="Courier New" w:cs="Courier New"/>
          <w:b/>
          <w:bCs/>
          <w:color w:val="000000"/>
          <w:sz w:val="24"/>
          <w:szCs w:val="24"/>
          <w:lang w:eastAsia="pt-BR"/>
        </w:rPr>
        <w:t>Parágrafo único -</w:t>
      </w:r>
      <w:r w:rsidRPr="001D617B">
        <w:rPr>
          <w:rFonts w:ascii="Courier New" w:eastAsia="Times New Roman" w:hAnsi="Courier New" w:cs="Courier New"/>
          <w:color w:val="000000"/>
          <w:sz w:val="24"/>
          <w:szCs w:val="24"/>
          <w:lang w:eastAsia="pt-BR"/>
        </w:rPr>
        <w:t xml:space="preserve"> A certidão não será remetida à cobrança judicial se, no prazo previsto no </w:t>
      </w:r>
      <w:r w:rsidRPr="001D617B">
        <w:rPr>
          <w:rFonts w:ascii="Courier New" w:eastAsia="Times New Roman" w:hAnsi="Courier New" w:cs="Courier New"/>
          <w:i/>
          <w:iCs/>
          <w:color w:val="000000"/>
          <w:sz w:val="24"/>
          <w:szCs w:val="24"/>
          <w:lang w:eastAsia="pt-BR"/>
        </w:rPr>
        <w:t>caput</w:t>
      </w:r>
      <w:r w:rsidRPr="001D617B">
        <w:rPr>
          <w:rFonts w:ascii="Courier New" w:eastAsia="Times New Roman" w:hAnsi="Courier New" w:cs="Courier New"/>
          <w:color w:val="000000"/>
          <w:sz w:val="24"/>
          <w:szCs w:val="24"/>
          <w:lang w:eastAsia="pt-BR"/>
        </w:rPr>
        <w:t> deste artigo, o devedor reconhecer a dívida e seu pagamento integral se der até 30 (trinta) dias após a confissão de seu débito, ou, no mesmo prazo, solicitar parcelamento ou compensação, efetuando o pagamento da prestação inicial, bem como as custas do protesto cartorário.</w:t>
      </w:r>
    </w:p>
    <w:p w14:paraId="7A985E7C"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p>
    <w:p w14:paraId="426DBFF8"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2º -</w:t>
      </w:r>
      <w:r w:rsidRPr="001D617B">
        <w:rPr>
          <w:rFonts w:ascii="Courier New" w:eastAsia="Times New Roman" w:hAnsi="Courier New" w:cs="Courier New"/>
          <w:color w:val="000000"/>
          <w:sz w:val="24"/>
          <w:szCs w:val="24"/>
          <w:lang w:eastAsia="pt-BR"/>
        </w:rPr>
        <w:t> Fica a Procuradoria do Município autorizada a não ajuizar ação de cobrança de créditos inscritos em Dívida Ativa quando seu valor for inferior a 100 (cem) UFI – Unidade Fiscal de Itanhangá, observados os critérios da eficiência administrativa e dos custos da administração e cobrança previstos em regulamento.</w:t>
      </w:r>
    </w:p>
    <w:p w14:paraId="076A6FEE"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 xml:space="preserve">Parágrafo único - </w:t>
      </w:r>
      <w:r w:rsidRPr="001D617B">
        <w:rPr>
          <w:rFonts w:ascii="Courier New" w:eastAsia="Times New Roman" w:hAnsi="Courier New" w:cs="Courier New"/>
          <w:color w:val="000000"/>
          <w:sz w:val="24"/>
          <w:szCs w:val="24"/>
          <w:lang w:eastAsia="pt-BR"/>
        </w:rPr>
        <w:t>Na apuração do montante fixado neste artigo serão considerados o principal e os acessórios, de todos os créditos inscritos em nome de um mesmo sujeito passivo, procedendo-se à reunião das Certidões de Dívida Ativa para proceder ao ajuizamento de única cobrança.</w:t>
      </w:r>
    </w:p>
    <w:p w14:paraId="1954A0FB"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5EB07467"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3º</w:t>
      </w:r>
      <w:r w:rsidRPr="001D617B">
        <w:rPr>
          <w:rFonts w:ascii="Courier New" w:eastAsia="Times New Roman" w:hAnsi="Courier New" w:cs="Courier New"/>
          <w:color w:val="000000"/>
          <w:sz w:val="24"/>
          <w:szCs w:val="24"/>
          <w:lang w:eastAsia="pt-BR"/>
        </w:rPr>
        <w:t> - A Procuradoria do Município adotará meios alternativos de cobrança dos créditos previstos nesta Lei, podendo inscrever o nome do devedor em quaisquer cadastros informativos, públicos ou privados, de proteção ao crédito, além de promover o protesto extrajudicial da Certidão de Dívida Ativa.</w:t>
      </w:r>
    </w:p>
    <w:p w14:paraId="326E8E9A"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lastRenderedPageBreak/>
        <w:t>§ 1º</w:t>
      </w:r>
      <w:r w:rsidRPr="001D617B">
        <w:rPr>
          <w:rFonts w:ascii="Courier New" w:eastAsia="Times New Roman" w:hAnsi="Courier New" w:cs="Courier New"/>
          <w:color w:val="000000"/>
          <w:sz w:val="24"/>
          <w:szCs w:val="24"/>
          <w:lang w:eastAsia="pt-BR"/>
        </w:rPr>
        <w:t xml:space="preserve"> - Os valores devidos na apresentação e distribuição a protesto de Certidões de Dívida Ativa serão pagos exclusivamente pelo devedor por ocasião do ato elisivo do protesto ou, quando protestado o título ou documento, no ato do pedido de seu cancelamento.</w:t>
      </w:r>
    </w:p>
    <w:p w14:paraId="56617519"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 2º -</w:t>
      </w:r>
      <w:r w:rsidRPr="001D617B">
        <w:rPr>
          <w:rFonts w:ascii="Courier New" w:eastAsia="Times New Roman" w:hAnsi="Courier New" w:cs="Courier New"/>
          <w:color w:val="000000"/>
          <w:sz w:val="24"/>
          <w:szCs w:val="24"/>
          <w:lang w:eastAsia="pt-BR"/>
        </w:rPr>
        <w:t xml:space="preserve"> Os valores devidos pelo registro de penhora e de protesto decorrente de ordem judicial na execução fiscal serão pagos pelo executado, ao final, de acordo com os valores vigentes à época do pagamento.</w:t>
      </w:r>
    </w:p>
    <w:p w14:paraId="73D62109"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 3º</w:t>
      </w:r>
      <w:r w:rsidRPr="001D617B">
        <w:rPr>
          <w:rFonts w:ascii="Courier New" w:eastAsia="Times New Roman" w:hAnsi="Courier New" w:cs="Courier New"/>
          <w:color w:val="000000"/>
          <w:sz w:val="24"/>
          <w:szCs w:val="24"/>
          <w:lang w:eastAsia="pt-BR"/>
        </w:rPr>
        <w:t xml:space="preserve"> - A Fazenda Pública Municipal fica isenta de emolumentos, taxas judiciárias e de quaisquer outras despesas quando esta solicitar o cancelamento ou a desistência do protesto por motivo de remessa indevida, bem como nos casos de sustação judicial.</w:t>
      </w:r>
    </w:p>
    <w:p w14:paraId="78BE581E"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 4º</w:t>
      </w:r>
      <w:r w:rsidRPr="001D617B">
        <w:rPr>
          <w:rFonts w:ascii="Courier New" w:eastAsia="Times New Roman" w:hAnsi="Courier New" w:cs="Courier New"/>
          <w:color w:val="000000"/>
          <w:sz w:val="24"/>
          <w:szCs w:val="24"/>
          <w:lang w:eastAsia="pt-BR"/>
        </w:rPr>
        <w:t xml:space="preserve"> - O pagamento do título protestado deverá ser comunicado pelo devedor à Procuradoria do Município, para que esta promova em até 15 (quinze) dias sua exclusão do cadastro da Dívida Ativa do Município, após o pagamento das custas.</w:t>
      </w:r>
    </w:p>
    <w:p w14:paraId="39476EDC"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0474C06C"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4º</w:t>
      </w:r>
      <w:r w:rsidRPr="001D617B">
        <w:rPr>
          <w:rFonts w:ascii="Courier New" w:eastAsia="Times New Roman" w:hAnsi="Courier New" w:cs="Courier New"/>
          <w:color w:val="000000"/>
          <w:sz w:val="24"/>
          <w:szCs w:val="24"/>
          <w:lang w:eastAsia="pt-BR"/>
        </w:rPr>
        <w:t> - É facultativa a cobrança judicial dos créditos da Fazenda Pública Municipal inscritos em Dívida Ativa, embora passíveis de prescrição, de pessoa natural ou pessoa jurídica que não esteja exercendo suas atividades e para as quais a investigação patrimonial, inclusive sobre os sócios da pessoa jurídica ou sobre o corresponsável, não tenha detectado a existência de bens ou direitos penhoráveis.</w:t>
      </w:r>
    </w:p>
    <w:p w14:paraId="0E06A230"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Parágrafo único</w:t>
      </w:r>
      <w:r w:rsidRPr="001D617B">
        <w:rPr>
          <w:rFonts w:ascii="Courier New" w:eastAsia="Times New Roman" w:hAnsi="Courier New" w:cs="Courier New"/>
          <w:color w:val="000000"/>
          <w:sz w:val="24"/>
          <w:szCs w:val="24"/>
          <w:lang w:eastAsia="pt-BR"/>
        </w:rPr>
        <w:t xml:space="preserve"> - A Procuradoria do Município, no caso de não localização de bens e direitos penhoráveis em nome do devedor ou do corresponsável, poderá requerer ao juízo competente, em relação aos créditos da Fazenda Pública Municipal ajuizados, a suspensão do correspondente processo de execução fiscal, ainda que sujeito à prescrição intercorrente.</w:t>
      </w:r>
    </w:p>
    <w:p w14:paraId="2F88D2B2"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2F07C68A"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5º</w:t>
      </w:r>
      <w:r w:rsidRPr="001D617B">
        <w:rPr>
          <w:rFonts w:ascii="Courier New" w:eastAsia="Times New Roman" w:hAnsi="Courier New" w:cs="Courier New"/>
          <w:color w:val="000000"/>
          <w:sz w:val="24"/>
          <w:szCs w:val="24"/>
          <w:lang w:eastAsia="pt-BR"/>
        </w:rPr>
        <w:t> - Fica a Procuradoria do Município autorizada a desistir de ações de execução fiscal e a requerer a extinção dos respectivos processos, nos casos em que os créditos nelas exigidos à data da vigência desta Lei se enquadrem dentro do limite fixado no art. 2º.</w:t>
      </w:r>
    </w:p>
    <w:p w14:paraId="585867BC"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Parágrafo único</w:t>
      </w:r>
      <w:r w:rsidRPr="001D617B">
        <w:rPr>
          <w:rFonts w:ascii="Courier New" w:eastAsia="Times New Roman" w:hAnsi="Courier New" w:cs="Courier New"/>
          <w:color w:val="000000"/>
          <w:sz w:val="24"/>
          <w:szCs w:val="24"/>
          <w:lang w:eastAsia="pt-BR"/>
        </w:rPr>
        <w:t xml:space="preserve"> - A autorização de que trata o </w:t>
      </w:r>
      <w:r w:rsidRPr="001D617B">
        <w:rPr>
          <w:rFonts w:ascii="Courier New" w:eastAsia="Times New Roman" w:hAnsi="Courier New" w:cs="Courier New"/>
          <w:i/>
          <w:iCs/>
          <w:color w:val="000000"/>
          <w:sz w:val="24"/>
          <w:szCs w:val="24"/>
          <w:lang w:eastAsia="pt-BR"/>
        </w:rPr>
        <w:t>caput </w:t>
      </w:r>
      <w:r w:rsidRPr="001D617B">
        <w:rPr>
          <w:rFonts w:ascii="Courier New" w:eastAsia="Times New Roman" w:hAnsi="Courier New" w:cs="Courier New"/>
          <w:color w:val="000000"/>
          <w:sz w:val="24"/>
          <w:szCs w:val="24"/>
          <w:lang w:eastAsia="pt-BR"/>
        </w:rPr>
        <w:t>fica condicionada à inexistência de embargos à execução, de garantia integral aceita pelo juiz, de processo de compensação ou de parcelamento válido, exceto se verificada desistência expressa por parte do embargante, sem ônus para a Fazenda Pública Municipal.</w:t>
      </w:r>
    </w:p>
    <w:p w14:paraId="52907BB3"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6º</w:t>
      </w:r>
      <w:r w:rsidRPr="001D617B">
        <w:rPr>
          <w:rFonts w:ascii="Courier New" w:eastAsia="Times New Roman" w:hAnsi="Courier New" w:cs="Courier New"/>
          <w:color w:val="000000"/>
          <w:sz w:val="24"/>
          <w:szCs w:val="24"/>
          <w:lang w:eastAsia="pt-BR"/>
        </w:rPr>
        <w:t xml:space="preserve"> - A sustação da cobrança judicial e o não ajuizamento dos créditos referidos nesta Lei não importará em inexigibilidade dos mesmos, que permanecerão inscritos em Dívida Ativa da Fazenda Pública Municipal, cuja cobrança prosseguirá por via administrativa, sem prejuízo do procedimento judicial, a critério do Procurador do Município.</w:t>
      </w:r>
    </w:p>
    <w:p w14:paraId="0BE66B28"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21A98AF1"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7º</w:t>
      </w:r>
      <w:r w:rsidRPr="001D617B">
        <w:rPr>
          <w:rFonts w:ascii="Courier New" w:eastAsia="Times New Roman" w:hAnsi="Courier New" w:cs="Courier New"/>
          <w:color w:val="000000"/>
          <w:sz w:val="24"/>
          <w:szCs w:val="24"/>
          <w:lang w:eastAsia="pt-BR"/>
        </w:rPr>
        <w:t xml:space="preserve"> - O Procurador do Município poderá desistir de ações de execução fiscal, sem a renúncia do crédito, e requerer a respectiva extinção:</w:t>
      </w:r>
    </w:p>
    <w:p w14:paraId="0043F5E1"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I</w:t>
      </w:r>
      <w:r w:rsidRPr="001D617B">
        <w:rPr>
          <w:rFonts w:ascii="Courier New" w:eastAsia="Times New Roman" w:hAnsi="Courier New" w:cs="Courier New"/>
          <w:color w:val="000000"/>
          <w:sz w:val="24"/>
          <w:szCs w:val="24"/>
          <w:lang w:eastAsia="pt-BR"/>
        </w:rPr>
        <w:t xml:space="preserve"> - </w:t>
      </w:r>
      <w:proofErr w:type="gramStart"/>
      <w:r w:rsidRPr="001D617B">
        <w:rPr>
          <w:rFonts w:ascii="Courier New" w:eastAsia="Times New Roman" w:hAnsi="Courier New" w:cs="Courier New"/>
          <w:color w:val="000000"/>
          <w:sz w:val="24"/>
          <w:szCs w:val="24"/>
          <w:lang w:eastAsia="pt-BR"/>
        </w:rPr>
        <w:t>nos</w:t>
      </w:r>
      <w:proofErr w:type="gramEnd"/>
      <w:r w:rsidRPr="001D617B">
        <w:rPr>
          <w:rFonts w:ascii="Courier New" w:eastAsia="Times New Roman" w:hAnsi="Courier New" w:cs="Courier New"/>
          <w:color w:val="000000"/>
          <w:sz w:val="24"/>
          <w:szCs w:val="24"/>
          <w:lang w:eastAsia="pt-BR"/>
        </w:rPr>
        <w:t xml:space="preserve"> processos movidos contra massas falidas em que não foram encontrados bens para serem arrecadados, ou em que os bens arrecadados tenham sido insuficientes para as despesas do processo ou para o pagamento dos créditos preferenciais, desde que não mais seja possível o direcionamento eficaz contra os responsáveis tributários;</w:t>
      </w:r>
    </w:p>
    <w:p w14:paraId="4A3C604D"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II</w:t>
      </w:r>
      <w:r w:rsidRPr="001D617B">
        <w:rPr>
          <w:rFonts w:ascii="Courier New" w:eastAsia="Times New Roman" w:hAnsi="Courier New" w:cs="Courier New"/>
          <w:color w:val="000000"/>
          <w:sz w:val="24"/>
          <w:szCs w:val="24"/>
          <w:lang w:eastAsia="pt-BR"/>
        </w:rPr>
        <w:t xml:space="preserve"> - </w:t>
      </w:r>
      <w:proofErr w:type="gramStart"/>
      <w:r w:rsidRPr="001D617B">
        <w:rPr>
          <w:rFonts w:ascii="Courier New" w:eastAsia="Times New Roman" w:hAnsi="Courier New" w:cs="Courier New"/>
          <w:color w:val="000000"/>
          <w:sz w:val="24"/>
          <w:szCs w:val="24"/>
          <w:lang w:eastAsia="pt-BR"/>
        </w:rPr>
        <w:t>nos</w:t>
      </w:r>
      <w:proofErr w:type="gramEnd"/>
      <w:r w:rsidRPr="001D617B">
        <w:rPr>
          <w:rFonts w:ascii="Courier New" w:eastAsia="Times New Roman" w:hAnsi="Courier New" w:cs="Courier New"/>
          <w:color w:val="000000"/>
          <w:sz w:val="24"/>
          <w:szCs w:val="24"/>
          <w:lang w:eastAsia="pt-BR"/>
        </w:rPr>
        <w:t xml:space="preserve"> processos movidos contra pessoas jurídicas dissolvidas, em que não encontrados bens sobre os quais possam recair a penhora ou arresto, desde que a responsabilização pessoal dos respectivos sócios e/ou administradores seja juridicamente inviável ou tenha se revelado ineficaz, por não terem sido encontrados bens penhoráveis;</w:t>
      </w:r>
    </w:p>
    <w:p w14:paraId="09474038"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III</w:t>
      </w:r>
      <w:r w:rsidRPr="001D617B">
        <w:rPr>
          <w:rFonts w:ascii="Courier New" w:eastAsia="Times New Roman" w:hAnsi="Courier New" w:cs="Courier New"/>
          <w:color w:val="000000"/>
          <w:sz w:val="24"/>
          <w:szCs w:val="24"/>
          <w:lang w:eastAsia="pt-BR"/>
        </w:rPr>
        <w:t xml:space="preserve"> - nos processos de execução de multa penal, após 02 (dois) anos, sem que tenham sido localizados bens passíveis de penhora, esgotadas as buscas pelos meios administrativos e judiciais.</w:t>
      </w:r>
    </w:p>
    <w:p w14:paraId="0D7768D5"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38FD679B" w14:textId="2BAB99E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8º</w:t>
      </w:r>
      <w:r w:rsidRPr="001D617B">
        <w:rPr>
          <w:rFonts w:ascii="Courier New" w:eastAsia="Times New Roman" w:hAnsi="Courier New" w:cs="Courier New"/>
          <w:color w:val="000000"/>
          <w:sz w:val="24"/>
          <w:szCs w:val="24"/>
          <w:lang w:eastAsia="pt-BR"/>
        </w:rPr>
        <w:t xml:space="preserve"> </w:t>
      </w:r>
      <w:r w:rsidRPr="001D617B">
        <w:rPr>
          <w:rFonts w:ascii="Courier New" w:eastAsia="Times New Roman" w:hAnsi="Courier New" w:cs="Courier New"/>
          <w:color w:val="000000"/>
          <w:sz w:val="24"/>
          <w:szCs w:val="24"/>
          <w:lang w:eastAsia="pt-BR"/>
        </w:rPr>
        <w:t>- Se</w:t>
      </w:r>
      <w:r w:rsidRPr="001D617B">
        <w:rPr>
          <w:rFonts w:ascii="Courier New" w:eastAsia="Times New Roman" w:hAnsi="Courier New" w:cs="Courier New"/>
          <w:color w:val="000000"/>
          <w:sz w:val="24"/>
          <w:szCs w:val="24"/>
          <w:lang w:eastAsia="pt-BR"/>
        </w:rPr>
        <w:t>, a partir da decisão que ordenar o arquivamento dos autos em ação de execução fiscal, em razão da não localização do devedor ou de bens sobre os quais possa recair a penhora, tiver decorrido o prazo prescricional, é facultado à Procuradoria do Município requerer ao juízo o reconhecimento da prescrição intercorrente.</w:t>
      </w:r>
    </w:p>
    <w:p w14:paraId="6C7C6FEF"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Parágrafo Único</w:t>
      </w:r>
      <w:r w:rsidRPr="001D617B">
        <w:rPr>
          <w:rFonts w:ascii="Courier New" w:eastAsia="Times New Roman" w:hAnsi="Courier New" w:cs="Courier New"/>
          <w:color w:val="000000"/>
          <w:sz w:val="24"/>
          <w:szCs w:val="24"/>
          <w:lang w:eastAsia="pt-BR"/>
        </w:rPr>
        <w:t xml:space="preserve"> - A autorização contida no </w:t>
      </w:r>
      <w:r w:rsidRPr="001D617B">
        <w:rPr>
          <w:rFonts w:ascii="Courier New" w:eastAsia="Times New Roman" w:hAnsi="Courier New" w:cs="Courier New"/>
          <w:i/>
          <w:iCs/>
          <w:color w:val="000000"/>
          <w:sz w:val="24"/>
          <w:szCs w:val="24"/>
          <w:lang w:eastAsia="pt-BR"/>
        </w:rPr>
        <w:t>caput </w:t>
      </w:r>
      <w:r w:rsidRPr="001D617B">
        <w:rPr>
          <w:rFonts w:ascii="Courier New" w:eastAsia="Times New Roman" w:hAnsi="Courier New" w:cs="Courier New"/>
          <w:color w:val="000000"/>
          <w:sz w:val="24"/>
          <w:szCs w:val="24"/>
          <w:lang w:eastAsia="pt-BR"/>
        </w:rPr>
        <w:t>é extensiva à dispensa de eventual recurso em relação à decisão judicial que tenha declarado prescrição do crédito tributário.</w:t>
      </w:r>
    </w:p>
    <w:p w14:paraId="7CDF20BA"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16F777FC"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9º</w:t>
      </w:r>
      <w:r w:rsidRPr="001D617B">
        <w:rPr>
          <w:rFonts w:ascii="Courier New" w:eastAsia="Times New Roman" w:hAnsi="Courier New" w:cs="Courier New"/>
          <w:color w:val="000000"/>
          <w:sz w:val="24"/>
          <w:szCs w:val="24"/>
          <w:lang w:eastAsia="pt-BR"/>
        </w:rPr>
        <w:t xml:space="preserve"> - O disposto nesta Lei não autoriza a restituição ou a compensação de valores já recolhidos a qualquer título, ficando dispensada a verba honorária eventualmente exigível nos processos extintos com fundamento nesta Lei. </w:t>
      </w:r>
    </w:p>
    <w:p w14:paraId="2EC2AE21"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b/>
          <w:bCs/>
          <w:color w:val="000000"/>
          <w:sz w:val="24"/>
          <w:szCs w:val="24"/>
          <w:lang w:eastAsia="pt-BR"/>
        </w:rPr>
      </w:pPr>
    </w:p>
    <w:p w14:paraId="7D9EE893" w14:textId="77777777" w:rsidR="001D617B" w:rsidRPr="001D617B" w:rsidRDefault="001D617B" w:rsidP="001D617B">
      <w:pPr>
        <w:shd w:val="clear" w:color="auto" w:fill="FFFFFF"/>
        <w:spacing w:after="0" w:line="276" w:lineRule="auto"/>
        <w:ind w:firstLine="1701"/>
        <w:jc w:val="both"/>
        <w:rPr>
          <w:rFonts w:ascii="Courier New" w:eastAsia="Times New Roman" w:hAnsi="Courier New" w:cs="Courier New"/>
          <w:color w:val="000000"/>
          <w:sz w:val="24"/>
          <w:szCs w:val="24"/>
          <w:lang w:eastAsia="pt-BR"/>
        </w:rPr>
      </w:pPr>
      <w:r w:rsidRPr="001D617B">
        <w:rPr>
          <w:rFonts w:ascii="Courier New" w:eastAsia="Times New Roman" w:hAnsi="Courier New" w:cs="Courier New"/>
          <w:b/>
          <w:bCs/>
          <w:color w:val="000000"/>
          <w:sz w:val="24"/>
          <w:szCs w:val="24"/>
          <w:lang w:eastAsia="pt-BR"/>
        </w:rPr>
        <w:t>Art. 10</w:t>
      </w:r>
      <w:r w:rsidRPr="001D617B">
        <w:rPr>
          <w:rFonts w:ascii="Courier New" w:eastAsia="Times New Roman" w:hAnsi="Courier New" w:cs="Courier New"/>
          <w:color w:val="000000"/>
          <w:sz w:val="24"/>
          <w:szCs w:val="24"/>
          <w:lang w:eastAsia="pt-BR"/>
        </w:rPr>
        <w:t xml:space="preserve"> - O Chefe do Poder Executivo expedirá normas complementares a esta Lei.</w:t>
      </w:r>
    </w:p>
    <w:p w14:paraId="544D3F45" w14:textId="77777777" w:rsidR="001D617B" w:rsidRPr="001D617B" w:rsidRDefault="001D617B" w:rsidP="001D617B">
      <w:pPr>
        <w:spacing w:after="0" w:line="276" w:lineRule="auto"/>
        <w:ind w:firstLine="1701"/>
        <w:jc w:val="both"/>
        <w:rPr>
          <w:rFonts w:ascii="Courier New" w:eastAsia="Times New Roman" w:hAnsi="Courier New" w:cs="Courier New"/>
          <w:b/>
          <w:bCs/>
          <w:sz w:val="24"/>
          <w:szCs w:val="24"/>
          <w:lang w:eastAsia="pt-BR"/>
        </w:rPr>
      </w:pPr>
    </w:p>
    <w:p w14:paraId="3A47F1FF" w14:textId="77777777" w:rsidR="001D617B" w:rsidRDefault="001D617B" w:rsidP="001D617B">
      <w:pPr>
        <w:spacing w:after="0" w:line="276" w:lineRule="auto"/>
        <w:ind w:firstLine="1701"/>
        <w:jc w:val="both"/>
        <w:rPr>
          <w:rFonts w:ascii="Courier New" w:eastAsia="Times New Roman" w:hAnsi="Courier New" w:cs="Courier New"/>
          <w:b/>
          <w:bCs/>
          <w:sz w:val="24"/>
          <w:szCs w:val="24"/>
          <w:lang w:eastAsia="pt-BR"/>
        </w:rPr>
      </w:pPr>
    </w:p>
    <w:p w14:paraId="32811B40" w14:textId="22E15A0A" w:rsidR="001D617B" w:rsidRPr="001D617B" w:rsidRDefault="001D617B" w:rsidP="001D617B">
      <w:pPr>
        <w:spacing w:after="0" w:line="276" w:lineRule="auto"/>
        <w:ind w:firstLine="1701"/>
        <w:jc w:val="both"/>
        <w:rPr>
          <w:rFonts w:ascii="Courier New" w:eastAsia="Times New Roman" w:hAnsi="Courier New" w:cs="Courier New"/>
          <w:sz w:val="24"/>
          <w:szCs w:val="24"/>
          <w:lang w:eastAsia="pt-BR"/>
        </w:rPr>
      </w:pPr>
      <w:r w:rsidRPr="001D617B">
        <w:rPr>
          <w:rFonts w:ascii="Courier New" w:eastAsia="Times New Roman" w:hAnsi="Courier New" w:cs="Courier New"/>
          <w:b/>
          <w:bCs/>
          <w:sz w:val="24"/>
          <w:szCs w:val="24"/>
          <w:lang w:eastAsia="pt-BR"/>
        </w:rPr>
        <w:t>Art. 11</w:t>
      </w:r>
      <w:r w:rsidRPr="001D617B">
        <w:rPr>
          <w:rFonts w:ascii="Courier New" w:eastAsia="Times New Roman" w:hAnsi="Courier New" w:cs="Courier New"/>
          <w:sz w:val="24"/>
          <w:szCs w:val="24"/>
          <w:lang w:eastAsia="pt-BR"/>
        </w:rPr>
        <w:t xml:space="preserve"> - Esta Lei entrará em vigor na data de sua publicação, revogando as disposições em contrário.</w:t>
      </w:r>
    </w:p>
    <w:p w14:paraId="1DFF3048" w14:textId="77777777" w:rsidR="001D617B" w:rsidRPr="001D617B" w:rsidRDefault="001D617B" w:rsidP="001D617B">
      <w:pPr>
        <w:spacing w:after="0" w:line="276" w:lineRule="auto"/>
        <w:ind w:firstLine="1418"/>
        <w:jc w:val="both"/>
        <w:rPr>
          <w:rFonts w:ascii="Courier New" w:eastAsia="Times New Roman" w:hAnsi="Courier New" w:cs="Courier New"/>
          <w:sz w:val="24"/>
          <w:szCs w:val="24"/>
          <w:lang w:eastAsia="pt-BR"/>
        </w:rPr>
      </w:pPr>
    </w:p>
    <w:p w14:paraId="246B2337" w14:textId="3D32ABFA" w:rsidR="001D617B" w:rsidRDefault="001D617B" w:rsidP="009A00E2">
      <w:pPr>
        <w:spacing w:after="0" w:line="240" w:lineRule="auto"/>
        <w:jc w:val="right"/>
        <w:rPr>
          <w:rFonts w:ascii="Courier New" w:eastAsia="Times New Roman" w:hAnsi="Courier New" w:cs="Courier New"/>
          <w:sz w:val="24"/>
          <w:szCs w:val="24"/>
          <w:lang w:eastAsia="pt-BR"/>
        </w:rPr>
      </w:pPr>
    </w:p>
    <w:p w14:paraId="1194CF08" w14:textId="2EE4C77F" w:rsidR="009A00E2" w:rsidRPr="001D503F" w:rsidRDefault="009A00E2" w:rsidP="009A00E2">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sidR="001C178D" w:rsidRPr="001D503F">
        <w:rPr>
          <w:rFonts w:ascii="Courier New" w:eastAsia="Times New Roman" w:hAnsi="Courier New" w:cs="Courier New"/>
          <w:sz w:val="24"/>
          <w:szCs w:val="24"/>
          <w:lang w:eastAsia="pt-BR"/>
        </w:rPr>
        <w:t>02</w:t>
      </w:r>
      <w:r w:rsidRPr="001D503F">
        <w:rPr>
          <w:rFonts w:ascii="Courier New" w:eastAsia="Times New Roman" w:hAnsi="Courier New" w:cs="Courier New"/>
          <w:sz w:val="24"/>
          <w:szCs w:val="24"/>
          <w:lang w:eastAsia="pt-BR"/>
        </w:rPr>
        <w:t xml:space="preserve"> de</w:t>
      </w:r>
      <w:r w:rsidR="001C178D" w:rsidRPr="001D503F">
        <w:rPr>
          <w:rFonts w:ascii="Courier New" w:eastAsia="Times New Roman" w:hAnsi="Courier New" w:cs="Courier New"/>
          <w:sz w:val="24"/>
          <w:szCs w:val="24"/>
          <w:lang w:eastAsia="pt-BR"/>
        </w:rPr>
        <w:t xml:space="preserve"> março</w:t>
      </w:r>
      <w:r w:rsidRPr="001D503F">
        <w:rPr>
          <w:rFonts w:ascii="Courier New" w:eastAsia="Times New Roman" w:hAnsi="Courier New" w:cs="Courier New"/>
          <w:sz w:val="24"/>
          <w:szCs w:val="24"/>
          <w:lang w:eastAsia="pt-BR"/>
        </w:rPr>
        <w:t xml:space="preserve"> de 2021.</w:t>
      </w:r>
    </w:p>
    <w:p w14:paraId="6B322E17" w14:textId="7F1F0AA8" w:rsidR="00770943" w:rsidRPr="001D503F" w:rsidRDefault="00770943" w:rsidP="009A00E2">
      <w:pPr>
        <w:spacing w:after="0" w:line="240" w:lineRule="auto"/>
        <w:jc w:val="right"/>
        <w:rPr>
          <w:rFonts w:ascii="Courier New" w:eastAsia="Times New Roman" w:hAnsi="Courier New" w:cs="Courier New"/>
          <w:sz w:val="24"/>
          <w:szCs w:val="24"/>
          <w:lang w:eastAsia="pt-BR"/>
        </w:rPr>
      </w:pPr>
    </w:p>
    <w:p w14:paraId="238A63C1" w14:textId="68203E62" w:rsidR="009A6F6C" w:rsidRDefault="009A6F6C" w:rsidP="009A00E2">
      <w:pPr>
        <w:spacing w:after="0" w:line="240" w:lineRule="auto"/>
        <w:jc w:val="center"/>
        <w:rPr>
          <w:sz w:val="24"/>
          <w:szCs w:val="24"/>
        </w:rPr>
      </w:pPr>
      <w:bookmarkStart w:id="1" w:name="_Hlk534730158"/>
    </w:p>
    <w:p w14:paraId="38063248" w14:textId="60C3D796" w:rsidR="001D503F" w:rsidRDefault="001D503F" w:rsidP="009A00E2">
      <w:pPr>
        <w:spacing w:after="0" w:line="240" w:lineRule="auto"/>
        <w:jc w:val="center"/>
        <w:rPr>
          <w:sz w:val="24"/>
          <w:szCs w:val="24"/>
        </w:rPr>
      </w:pPr>
    </w:p>
    <w:p w14:paraId="1644938A" w14:textId="751B9E99" w:rsidR="001D503F" w:rsidRDefault="001D503F" w:rsidP="009A00E2">
      <w:pPr>
        <w:spacing w:after="0" w:line="240" w:lineRule="auto"/>
        <w:jc w:val="center"/>
        <w:rPr>
          <w:sz w:val="24"/>
          <w:szCs w:val="24"/>
        </w:rPr>
      </w:pPr>
    </w:p>
    <w:p w14:paraId="3FA0410D" w14:textId="01EC781A" w:rsidR="001D617B" w:rsidRDefault="001D617B" w:rsidP="009A00E2">
      <w:pPr>
        <w:spacing w:after="0" w:line="240" w:lineRule="auto"/>
        <w:jc w:val="center"/>
        <w:rPr>
          <w:sz w:val="24"/>
          <w:szCs w:val="24"/>
        </w:rPr>
      </w:pPr>
    </w:p>
    <w:p w14:paraId="67C831E5" w14:textId="77777777" w:rsidR="001D617B" w:rsidRDefault="001D617B" w:rsidP="009A00E2">
      <w:pPr>
        <w:spacing w:after="0" w:line="240" w:lineRule="auto"/>
        <w:jc w:val="center"/>
        <w:rPr>
          <w:sz w:val="24"/>
          <w:szCs w:val="24"/>
        </w:rPr>
      </w:pPr>
    </w:p>
    <w:p w14:paraId="335C621B" w14:textId="77777777" w:rsidR="001D503F" w:rsidRPr="001D503F" w:rsidRDefault="001D503F" w:rsidP="009A00E2">
      <w:pPr>
        <w:spacing w:after="0" w:line="240" w:lineRule="auto"/>
        <w:jc w:val="center"/>
        <w:rPr>
          <w:sz w:val="24"/>
          <w:szCs w:val="24"/>
        </w:rPr>
      </w:pPr>
    </w:p>
    <w:p w14:paraId="588CD3A6" w14:textId="04253C63"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sz w:val="24"/>
          <w:szCs w:val="24"/>
        </w:rPr>
        <w:tab/>
      </w:r>
      <w:proofErr w:type="spellStart"/>
      <w:r w:rsidRPr="001D503F">
        <w:rPr>
          <w:rFonts w:ascii="Courier New" w:eastAsia="Times New Roman" w:hAnsi="Courier New" w:cs="Courier New"/>
          <w:b/>
          <w:sz w:val="24"/>
          <w:szCs w:val="24"/>
          <w:lang w:eastAsia="pt-BR"/>
        </w:rPr>
        <w:t>Zilmar</w:t>
      </w:r>
      <w:proofErr w:type="spellEnd"/>
      <w:r w:rsidRPr="001D503F">
        <w:rPr>
          <w:rFonts w:ascii="Courier New" w:eastAsia="Times New Roman" w:hAnsi="Courier New" w:cs="Courier New"/>
          <w:b/>
          <w:sz w:val="24"/>
          <w:szCs w:val="24"/>
          <w:lang w:eastAsia="pt-BR"/>
        </w:rPr>
        <w:t xml:space="preserve"> Albuquerque Rodrigues </w:t>
      </w:r>
    </w:p>
    <w:p w14:paraId="2DA06065" w14:textId="77777777"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009F397B" w14:textId="10FAFFDD" w:rsidR="00002991" w:rsidRPr="001D503F" w:rsidRDefault="009A00E2" w:rsidP="00F35B7D">
      <w:pPr>
        <w:tabs>
          <w:tab w:val="left" w:pos="2051"/>
        </w:tabs>
        <w:spacing w:after="0" w:line="240" w:lineRule="auto"/>
        <w:jc w:val="center"/>
        <w:rPr>
          <w:sz w:val="24"/>
          <w:szCs w:val="24"/>
        </w:rPr>
      </w:pPr>
      <w:r w:rsidRPr="001D503F">
        <w:rPr>
          <w:rFonts w:ascii="Courier New" w:eastAsia="Times New Roman" w:hAnsi="Courier New" w:cs="Courier New"/>
          <w:b/>
          <w:sz w:val="24"/>
          <w:szCs w:val="24"/>
          <w:lang w:eastAsia="pt-BR"/>
        </w:rPr>
        <w:t>Câmara Municipal de Itanhangá.</w:t>
      </w:r>
      <w:bookmarkEnd w:id="1"/>
    </w:p>
    <w:sectPr w:rsidR="00002991" w:rsidRPr="001D503F" w:rsidSect="000966C2">
      <w:headerReference w:type="default" r:id="rId7"/>
      <w:footerReference w:type="default" r:id="rId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419B" w14:textId="361F4DB8" w:rsidR="008E3D76" w:rsidRDefault="009D32EF" w:rsidP="008E3D76">
    <w:pPr>
      <w:spacing w:after="0" w:line="240" w:lineRule="auto"/>
      <w:jc w:val="center"/>
      <w:rPr>
        <w:rFonts w:ascii="Times New Roman" w:hAnsi="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3"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0"/>
  </w:num>
  <w:num w:numId="2">
    <w:abstractNumId w:val="8"/>
  </w:num>
  <w:num w:numId="3">
    <w:abstractNumId w:val="2"/>
  </w:num>
  <w:num w:numId="4">
    <w:abstractNumId w:val="6"/>
  </w:num>
  <w:num w:numId="5">
    <w:abstractNumId w:val="7"/>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32680"/>
    <w:rsid w:val="0007390A"/>
    <w:rsid w:val="000966C2"/>
    <w:rsid w:val="000A4CD7"/>
    <w:rsid w:val="000B351C"/>
    <w:rsid w:val="000F25FA"/>
    <w:rsid w:val="001C178D"/>
    <w:rsid w:val="001D503F"/>
    <w:rsid w:val="001D617B"/>
    <w:rsid w:val="003112ED"/>
    <w:rsid w:val="00392CA4"/>
    <w:rsid w:val="00444878"/>
    <w:rsid w:val="004D3FD8"/>
    <w:rsid w:val="005F46FE"/>
    <w:rsid w:val="006936A5"/>
    <w:rsid w:val="006A3BA0"/>
    <w:rsid w:val="006B3A66"/>
    <w:rsid w:val="006B7861"/>
    <w:rsid w:val="006D28DE"/>
    <w:rsid w:val="0076673A"/>
    <w:rsid w:val="00770943"/>
    <w:rsid w:val="007C382A"/>
    <w:rsid w:val="008168CC"/>
    <w:rsid w:val="00854C22"/>
    <w:rsid w:val="008E3D76"/>
    <w:rsid w:val="00987D5B"/>
    <w:rsid w:val="009A00E2"/>
    <w:rsid w:val="009A6F6C"/>
    <w:rsid w:val="009D32EF"/>
    <w:rsid w:val="00B3724F"/>
    <w:rsid w:val="00C32C3F"/>
    <w:rsid w:val="00DD4458"/>
    <w:rsid w:val="00E869A8"/>
    <w:rsid w:val="00F35B7D"/>
    <w:rsid w:val="00F43A4F"/>
    <w:rsid w:val="00F93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2021-03-02T18:40:00Z</cp:lastPrinted>
  <dcterms:created xsi:type="dcterms:W3CDTF">2021-03-02T18:33:00Z</dcterms:created>
  <dcterms:modified xsi:type="dcterms:W3CDTF">2021-03-02T18:40:00Z</dcterms:modified>
</cp:coreProperties>
</file>