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CF61" w14:textId="7A2D4929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6A3BA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01744433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1C7A8CE2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6A3BA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74AE046" w14:textId="5B88B985" w:rsidR="009A6F6C" w:rsidRPr="009A6F6C" w:rsidRDefault="00F35B7D" w:rsidP="009A6F6C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9A6F6C" w:rsidRPr="009A6F6C">
        <w:rPr>
          <w:rFonts w:ascii="Courier New" w:eastAsia="SimSun" w:hAnsi="Courier New" w:cs="Courier New"/>
          <w:b/>
          <w:kern w:val="3"/>
          <w:lang w:eastAsia="zh-CN" w:bidi="hi-IN"/>
        </w:rPr>
        <w:t xml:space="preserve"> </w:t>
      </w:r>
      <w:r w:rsidR="009A6F6C" w:rsidRPr="009A6F6C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“</w:t>
      </w:r>
      <w:r w:rsidR="009A6F6C" w:rsidRPr="009A6F6C">
        <w:rPr>
          <w:rFonts w:ascii="Courier New" w:eastAsia="Times New Roman" w:hAnsi="Courier New" w:cs="Courier New"/>
          <w:bCs/>
          <w:i/>
          <w:iCs/>
          <w:sz w:val="24"/>
          <w:szCs w:val="20"/>
          <w:lang w:val="pt-PT" w:eastAsia="pt-BR"/>
        </w:rPr>
        <w:t>Autoriza o Chefe do Poder Executivo Municipal a promover o incentivo a arrecadação do IPTU/2021, com sorteio de prêmios e dá outras providências</w:t>
      </w:r>
      <w:r w:rsidR="009A6F6C" w:rsidRPr="009A6F6C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”</w:t>
      </w:r>
    </w:p>
    <w:p w14:paraId="79BA369F" w14:textId="76F6F0F0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7777777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6A887808" w14:textId="77777777" w:rsidR="009A6F6C" w:rsidRPr="009A6F6C" w:rsidRDefault="009A6F6C" w:rsidP="009A6F6C">
      <w:pPr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</w:p>
    <w:p w14:paraId="1071C3D8" w14:textId="77777777" w:rsidR="009A6F6C" w:rsidRPr="009A6F6C" w:rsidRDefault="009A6F6C" w:rsidP="009A6F6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  <w:bookmarkStart w:id="1" w:name="_Hlk508112418"/>
      <w:r w:rsidRPr="009A6F6C">
        <w:rPr>
          <w:rFonts w:ascii="Courier New" w:eastAsia="Times New Roman" w:hAnsi="Courier New" w:cs="Courier New"/>
          <w:b/>
          <w:lang w:eastAsia="pt-BR"/>
        </w:rPr>
        <w:t xml:space="preserve">Art. 1º </w:t>
      </w:r>
      <w:r w:rsidRPr="009A6F6C">
        <w:rPr>
          <w:rFonts w:ascii="Courier New" w:eastAsia="Times New Roman" w:hAnsi="Courier New" w:cs="Courier New"/>
          <w:lang w:eastAsia="pt-BR"/>
        </w:rPr>
        <w:t xml:space="preserve">Fica o Chefe </w:t>
      </w:r>
      <w:bookmarkEnd w:id="1"/>
      <w:r w:rsidRPr="009A6F6C">
        <w:rPr>
          <w:rFonts w:ascii="Courier New" w:eastAsia="Times New Roman" w:hAnsi="Courier New" w:cs="Courier New"/>
          <w:lang w:eastAsia="pt-BR"/>
        </w:rPr>
        <w:t xml:space="preserve">do Poder Executivo Municipal autorizado a promover campanha publicitária incentivadora, sortear prêmios, objetivando o incremento na arrecadação do IPTU - Imposto Predial e Territorial Urbano relativo ao exercício de 2021. </w:t>
      </w:r>
    </w:p>
    <w:p w14:paraId="7772EF63" w14:textId="77777777" w:rsidR="009A6F6C" w:rsidRPr="009A6F6C" w:rsidRDefault="009A6F6C" w:rsidP="009A6F6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</w:p>
    <w:p w14:paraId="0F569278" w14:textId="77777777" w:rsidR="009A6F6C" w:rsidRPr="009A6F6C" w:rsidRDefault="009A6F6C" w:rsidP="009A6F6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b/>
          <w:lang w:eastAsia="pt-BR"/>
        </w:rPr>
        <w:t xml:space="preserve">Art. 2º </w:t>
      </w:r>
      <w:r w:rsidRPr="009A6F6C">
        <w:rPr>
          <w:rFonts w:ascii="Courier New" w:eastAsia="Times New Roman" w:hAnsi="Courier New" w:cs="Courier New"/>
          <w:lang w:eastAsia="pt-BR"/>
        </w:rPr>
        <w:t xml:space="preserve">A Campanha a que se refere o Art. 1° desta Lei terá como incentivo, a seguinte premiação: </w:t>
      </w:r>
    </w:p>
    <w:p w14:paraId="073DAF7C" w14:textId="77777777" w:rsidR="009A6F6C" w:rsidRPr="009A6F6C" w:rsidRDefault="009A6F6C" w:rsidP="009A6F6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</w:p>
    <w:p w14:paraId="6481C9C3" w14:textId="77777777" w:rsidR="009A6F6C" w:rsidRPr="009A6F6C" w:rsidRDefault="009A6F6C" w:rsidP="009A6F6C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lang w:eastAsia="pt-BR"/>
        </w:rPr>
        <w:t>Primeiro Prêmio: R$ 5.000,00 (cinco mil reais);</w:t>
      </w:r>
    </w:p>
    <w:p w14:paraId="62263400" w14:textId="77777777" w:rsidR="009A6F6C" w:rsidRPr="009A6F6C" w:rsidRDefault="009A6F6C" w:rsidP="009A6F6C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lang w:eastAsia="pt-BR"/>
        </w:rPr>
        <w:t>Segundo Prêmio: R$ 4.000,00 (quatro mil reais);</w:t>
      </w:r>
    </w:p>
    <w:p w14:paraId="6EA5CEFF" w14:textId="77777777" w:rsidR="009A6F6C" w:rsidRPr="009A6F6C" w:rsidRDefault="009A6F6C" w:rsidP="009A6F6C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lang w:eastAsia="pt-BR"/>
        </w:rPr>
        <w:t>Terceiro Prêmio: R$ 3.000,00 (três mil reais);</w:t>
      </w:r>
    </w:p>
    <w:p w14:paraId="6A02F529" w14:textId="77777777" w:rsidR="009A6F6C" w:rsidRPr="009A6F6C" w:rsidRDefault="009A6F6C" w:rsidP="009A6F6C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lang w:eastAsia="pt-BR"/>
        </w:rPr>
        <w:t>Quarto Prêmio: R$ 1.000,00 (um mil reais);</w:t>
      </w:r>
    </w:p>
    <w:p w14:paraId="0E840EB9" w14:textId="77777777" w:rsidR="009A6F6C" w:rsidRPr="009A6F6C" w:rsidRDefault="009A6F6C" w:rsidP="009A6F6C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lang w:eastAsia="pt-BR"/>
        </w:rPr>
        <w:t>Quinto Prêmio: R$ 1.000,00 (um mil reais);</w:t>
      </w:r>
    </w:p>
    <w:p w14:paraId="7B35871A" w14:textId="77777777" w:rsidR="009A6F6C" w:rsidRPr="009A6F6C" w:rsidRDefault="009A6F6C" w:rsidP="009A6F6C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lang w:eastAsia="pt-BR"/>
        </w:rPr>
        <w:t>Sexto Prêmio: R$ 1.000,00 (um mil reais);</w:t>
      </w:r>
    </w:p>
    <w:p w14:paraId="4F8CDD9D" w14:textId="77777777" w:rsidR="009A6F6C" w:rsidRPr="009A6F6C" w:rsidRDefault="009A6F6C" w:rsidP="009A6F6C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lang w:eastAsia="pt-BR"/>
        </w:rPr>
        <w:t>Sétimo Prêmio: R$ 1.000,00 (um mil reais);</w:t>
      </w:r>
    </w:p>
    <w:p w14:paraId="6A1EC2E6" w14:textId="77777777" w:rsidR="009A6F6C" w:rsidRPr="009A6F6C" w:rsidRDefault="009A6F6C" w:rsidP="009A6F6C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lang w:eastAsia="pt-BR"/>
        </w:rPr>
        <w:t>Oitavo Prêmio: R$ 1.000,00 (um mil reais);</w:t>
      </w:r>
    </w:p>
    <w:p w14:paraId="3927DCDA" w14:textId="77777777" w:rsidR="009A6F6C" w:rsidRPr="009A6F6C" w:rsidRDefault="009A6F6C" w:rsidP="009A6F6C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lang w:eastAsia="pt-BR"/>
        </w:rPr>
        <w:t>Nono Prêmio: R$ 500,00 (quinhentos reais);</w:t>
      </w:r>
    </w:p>
    <w:p w14:paraId="4950753B" w14:textId="77777777" w:rsidR="009A6F6C" w:rsidRPr="009A6F6C" w:rsidRDefault="009A6F6C" w:rsidP="009A6F6C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lang w:eastAsia="pt-BR"/>
        </w:rPr>
        <w:t>Décimo Prêmio: R$ 500,00 (quinhentos reais).</w:t>
      </w:r>
    </w:p>
    <w:p w14:paraId="2EAE30B3" w14:textId="77777777" w:rsidR="009A6F6C" w:rsidRPr="009A6F6C" w:rsidRDefault="009A6F6C" w:rsidP="009A6F6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</w:p>
    <w:p w14:paraId="6B8F1BD1" w14:textId="77777777" w:rsidR="009A6F6C" w:rsidRPr="009A6F6C" w:rsidRDefault="009A6F6C" w:rsidP="009A6F6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lang w:eastAsia="pt-BR"/>
        </w:rPr>
      </w:pPr>
      <w:r w:rsidRPr="009A6F6C">
        <w:rPr>
          <w:rFonts w:ascii="Courier New" w:eastAsia="Times New Roman" w:hAnsi="Courier New" w:cs="Courier New"/>
          <w:b/>
          <w:lang w:eastAsia="pt-BR"/>
        </w:rPr>
        <w:t xml:space="preserve">Art.3º </w:t>
      </w:r>
      <w:r w:rsidRPr="009A6F6C">
        <w:rPr>
          <w:rFonts w:ascii="Courier New" w:eastAsia="Times New Roman" w:hAnsi="Courier New" w:cs="Courier New"/>
          <w:lang w:eastAsia="pt-BR"/>
        </w:rPr>
        <w:t>Os prêmios citados no artigo 2° desta Lei serão sorteados pelo sistema cumbuca, aberto ao público em geral, com a presença de no mínimo 02(dois) vereadores, no dia 07/09/2021, em horário a ser definido e divulgado, na Praça Municipal União da Vitória, nesta Cidade;</w:t>
      </w:r>
    </w:p>
    <w:p w14:paraId="6C2B0421" w14:textId="77777777" w:rsidR="009A6F6C" w:rsidRPr="009A6F6C" w:rsidRDefault="009A6F6C" w:rsidP="009A6F6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lang w:eastAsia="pt-BR"/>
        </w:rPr>
      </w:pPr>
    </w:p>
    <w:p w14:paraId="494A52B6" w14:textId="77777777" w:rsidR="009A6F6C" w:rsidRPr="009A6F6C" w:rsidRDefault="009A6F6C" w:rsidP="009A6F6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b/>
          <w:lang w:eastAsia="pt-BR"/>
        </w:rPr>
        <w:t>§ 1º</w:t>
      </w:r>
      <w:r w:rsidRPr="009A6F6C">
        <w:rPr>
          <w:rFonts w:ascii="Courier New" w:eastAsia="Times New Roman" w:hAnsi="Courier New" w:cs="Courier New"/>
          <w:lang w:eastAsia="pt-BR"/>
        </w:rPr>
        <w:t xml:space="preserve"> - Os prêmios em dinheiro serão pagos aos proprietários dos imóveis contemplados nos sorteios, através de Depósito em Conta Corrente ou Poupança em nome do favorecido, deduzindo-se dos valores a alíquota do Imposto de Renda e/ou dívidas de anos anteriores com o fisco municipal, inscrita em nome do contribuinte contemplado, de acordo com o estabelecido pela legislação pertinente. </w:t>
      </w:r>
    </w:p>
    <w:p w14:paraId="4353D92C" w14:textId="77777777" w:rsidR="009A6F6C" w:rsidRPr="009A6F6C" w:rsidRDefault="009A6F6C" w:rsidP="009A6F6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</w:p>
    <w:p w14:paraId="02BF4AA6" w14:textId="77777777" w:rsidR="009A6F6C" w:rsidRPr="009A6F6C" w:rsidRDefault="009A6F6C" w:rsidP="009A6F6C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b/>
          <w:lang w:eastAsia="pt-BR"/>
        </w:rPr>
        <w:t>§ 2º</w:t>
      </w:r>
      <w:r w:rsidRPr="009A6F6C">
        <w:rPr>
          <w:rFonts w:ascii="Courier New" w:eastAsia="Times New Roman" w:hAnsi="Courier New" w:cs="Courier New"/>
          <w:lang w:eastAsia="pt-BR"/>
        </w:rPr>
        <w:t xml:space="preserve"> - Caso o Contribuinte contemplado não tenha conta bancária em seu nome, o depósito poderá ser realizado na conta de outrem, mediante sua autorização, com firma reconhecida em Cartório.</w:t>
      </w:r>
    </w:p>
    <w:p w14:paraId="7F9F77BA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/>
          <w:bCs/>
          <w:lang w:eastAsia="pt-BR"/>
        </w:rPr>
      </w:pPr>
    </w:p>
    <w:p w14:paraId="23C107F8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Cs/>
          <w:lang w:eastAsia="pt-BR"/>
        </w:rPr>
      </w:pPr>
      <w:r w:rsidRPr="009A6F6C">
        <w:rPr>
          <w:rFonts w:ascii="Courier New" w:eastAsia="Times New Roman" w:hAnsi="Courier New" w:cs="Courier New"/>
          <w:b/>
          <w:bCs/>
          <w:lang w:eastAsia="pt-BR"/>
        </w:rPr>
        <w:t>§ 3º</w:t>
      </w:r>
      <w:r w:rsidRPr="009A6F6C">
        <w:rPr>
          <w:rFonts w:ascii="Courier New" w:eastAsia="Times New Roman" w:hAnsi="Courier New" w:cs="Courier New"/>
          <w:bCs/>
          <w:lang w:eastAsia="pt-BR"/>
        </w:rPr>
        <w:t xml:space="preserve"> - Eventuais débitos em nome do contemplado, referente a tributos de qualquer natureza, serão descontados do valor do prêmio a ser depositado;</w:t>
      </w:r>
    </w:p>
    <w:p w14:paraId="3F5B8724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Cs/>
          <w:lang w:eastAsia="pt-BR"/>
        </w:rPr>
      </w:pPr>
    </w:p>
    <w:p w14:paraId="355C45F2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Cs/>
          <w:lang w:eastAsia="pt-BR"/>
        </w:rPr>
      </w:pPr>
      <w:r w:rsidRPr="009A6F6C">
        <w:rPr>
          <w:rFonts w:ascii="Courier New" w:eastAsia="Times New Roman" w:hAnsi="Courier New" w:cs="Courier New"/>
          <w:b/>
          <w:bCs/>
          <w:lang w:eastAsia="pt-BR"/>
        </w:rPr>
        <w:t>§ 4º</w:t>
      </w:r>
      <w:r w:rsidRPr="009A6F6C">
        <w:rPr>
          <w:rFonts w:ascii="Courier New" w:eastAsia="Times New Roman" w:hAnsi="Courier New" w:cs="Courier New"/>
          <w:bCs/>
          <w:lang w:eastAsia="pt-BR"/>
        </w:rPr>
        <w:t xml:space="preserve"> - </w:t>
      </w:r>
      <w:r w:rsidRPr="009A6F6C">
        <w:rPr>
          <w:rFonts w:ascii="Courier New" w:eastAsia="Times New Roman" w:hAnsi="Courier New" w:cs="Courier New"/>
          <w:lang w:eastAsia="pt-BR"/>
        </w:rPr>
        <w:t xml:space="preserve">Caso o contribuinte contemplado tenha dívida superior ao valor do prêmio sorteado, o desconto será parcial até o limite do prêmio, devendo o restante da dívida ser quitado pelo devedor. </w:t>
      </w:r>
    </w:p>
    <w:p w14:paraId="2FF434E6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b/>
          <w:lang w:eastAsia="pt-BR"/>
        </w:rPr>
      </w:pPr>
    </w:p>
    <w:p w14:paraId="469E292E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b/>
          <w:lang w:eastAsia="pt-BR"/>
        </w:rPr>
        <w:t>Art. 4º</w:t>
      </w:r>
      <w:r w:rsidRPr="009A6F6C">
        <w:rPr>
          <w:rFonts w:ascii="Courier New" w:eastAsia="Times New Roman" w:hAnsi="Courier New" w:cs="Courier New"/>
          <w:lang w:eastAsia="pt-BR"/>
        </w:rPr>
        <w:t xml:space="preserve"> O contribuinte participará do sorteio através do IPTU/2021 de cada Imóvel cadastrado em seu nome e devidamente quitado, porém somente poderá ser sorteado uma única vez. </w:t>
      </w:r>
    </w:p>
    <w:p w14:paraId="3C9EAA72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lang w:eastAsia="pt-BR"/>
        </w:rPr>
      </w:pPr>
    </w:p>
    <w:p w14:paraId="2DFD9DFF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/>
          <w:lang w:eastAsia="pt-BR"/>
        </w:rPr>
      </w:pPr>
      <w:r w:rsidRPr="009A6F6C">
        <w:rPr>
          <w:rFonts w:ascii="Courier New" w:eastAsia="Times New Roman" w:hAnsi="Courier New" w:cs="Courier New"/>
          <w:b/>
          <w:lang w:eastAsia="pt-BR"/>
        </w:rPr>
        <w:t xml:space="preserve">Parágrafo Único. </w:t>
      </w:r>
      <w:r w:rsidRPr="009A6F6C">
        <w:rPr>
          <w:rFonts w:ascii="Courier New" w:eastAsia="Times New Roman" w:hAnsi="Courier New" w:cs="Courier New"/>
          <w:lang w:eastAsia="pt-BR"/>
        </w:rPr>
        <w:t>O</w:t>
      </w:r>
      <w:r w:rsidRPr="009A6F6C">
        <w:rPr>
          <w:rFonts w:ascii="Courier New" w:eastAsia="Times New Roman" w:hAnsi="Courier New" w:cs="Courier New"/>
          <w:b/>
          <w:lang w:eastAsia="pt-BR"/>
        </w:rPr>
        <w:t xml:space="preserve"> </w:t>
      </w:r>
      <w:r w:rsidRPr="009A6F6C">
        <w:rPr>
          <w:rFonts w:ascii="Courier New" w:eastAsia="Times New Roman" w:hAnsi="Courier New" w:cs="Courier New"/>
          <w:lang w:eastAsia="pt-BR"/>
        </w:rPr>
        <w:t xml:space="preserve">contribuinte contemplado em um dos sorteios não terá direito a participar dos demais. Caso seu carnê seja sorteado será realizado imediatamente novo sorteio;  </w:t>
      </w:r>
      <w:r w:rsidRPr="009A6F6C">
        <w:rPr>
          <w:rFonts w:ascii="Courier New" w:eastAsia="Times New Roman" w:hAnsi="Courier New" w:cs="Courier New"/>
          <w:b/>
          <w:lang w:eastAsia="pt-BR"/>
        </w:rPr>
        <w:t xml:space="preserve"> </w:t>
      </w:r>
    </w:p>
    <w:p w14:paraId="75A31D85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/>
          <w:lang w:eastAsia="pt-BR"/>
        </w:rPr>
      </w:pPr>
    </w:p>
    <w:p w14:paraId="0DB06803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b/>
          <w:lang w:eastAsia="pt-BR"/>
        </w:rPr>
        <w:t>Art. 5º</w:t>
      </w:r>
      <w:r w:rsidRPr="009A6F6C">
        <w:rPr>
          <w:rFonts w:ascii="Courier New" w:eastAsia="Times New Roman" w:hAnsi="Courier New" w:cs="Courier New"/>
          <w:lang w:eastAsia="pt-BR"/>
        </w:rPr>
        <w:t xml:space="preserve"> Para atender as despesas decorrentes desta Lei, serão utilizadas as seguintes dotações orçamentárias dispostas no orçamento vigente:</w:t>
      </w:r>
    </w:p>
    <w:p w14:paraId="4392F5C2" w14:textId="77777777" w:rsidR="009A6F6C" w:rsidRPr="009A6F6C" w:rsidRDefault="009A6F6C" w:rsidP="009A6F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</w:rPr>
      </w:pPr>
      <w:r w:rsidRPr="009A6F6C">
        <w:rPr>
          <w:rFonts w:ascii="Courier New" w:eastAsia="Times New Roman" w:hAnsi="Courier New" w:cs="Courier New"/>
          <w:color w:val="000000"/>
        </w:rPr>
        <w:t>03 - Secretaria Municipal de Finanças</w:t>
      </w:r>
    </w:p>
    <w:p w14:paraId="77EAF5EE" w14:textId="77777777" w:rsidR="009A6F6C" w:rsidRPr="009A6F6C" w:rsidRDefault="009A6F6C" w:rsidP="009A6F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</w:rPr>
      </w:pPr>
      <w:r w:rsidRPr="009A6F6C">
        <w:rPr>
          <w:rFonts w:ascii="Courier New" w:eastAsia="Times New Roman" w:hAnsi="Courier New" w:cs="Courier New"/>
          <w:color w:val="000000"/>
        </w:rPr>
        <w:t xml:space="preserve">03.001 - Gabinete do Secretário </w:t>
      </w:r>
    </w:p>
    <w:p w14:paraId="0BE99F3B" w14:textId="77777777" w:rsidR="009A6F6C" w:rsidRPr="009A6F6C" w:rsidRDefault="009A6F6C" w:rsidP="009A6F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</w:rPr>
      </w:pPr>
      <w:r w:rsidRPr="009A6F6C">
        <w:rPr>
          <w:rFonts w:ascii="Courier New" w:eastAsia="Times New Roman" w:hAnsi="Courier New" w:cs="Courier New"/>
          <w:color w:val="000000"/>
        </w:rPr>
        <w:t xml:space="preserve">03.001.04 - Administração </w:t>
      </w:r>
    </w:p>
    <w:p w14:paraId="1C8E3FFA" w14:textId="77777777" w:rsidR="009A6F6C" w:rsidRPr="009A6F6C" w:rsidRDefault="009A6F6C" w:rsidP="009A6F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</w:rPr>
      </w:pPr>
      <w:r w:rsidRPr="009A6F6C">
        <w:rPr>
          <w:rFonts w:ascii="Courier New" w:eastAsia="Times New Roman" w:hAnsi="Courier New" w:cs="Courier New"/>
          <w:color w:val="000000"/>
        </w:rPr>
        <w:t xml:space="preserve">03.001.04.123 - Administração Financeira </w:t>
      </w:r>
    </w:p>
    <w:p w14:paraId="18390D60" w14:textId="77777777" w:rsidR="009A6F6C" w:rsidRPr="009A6F6C" w:rsidRDefault="009A6F6C" w:rsidP="009A6F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</w:rPr>
      </w:pPr>
      <w:r w:rsidRPr="009A6F6C">
        <w:rPr>
          <w:rFonts w:ascii="Courier New" w:eastAsia="Times New Roman" w:hAnsi="Courier New" w:cs="Courier New"/>
          <w:color w:val="000000"/>
        </w:rPr>
        <w:t xml:space="preserve">03.001.04.123.0007 - Gestão Administrativa </w:t>
      </w:r>
    </w:p>
    <w:p w14:paraId="5FC2CE26" w14:textId="77777777" w:rsidR="009A6F6C" w:rsidRPr="009A6F6C" w:rsidRDefault="009A6F6C" w:rsidP="009A6F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</w:rPr>
      </w:pPr>
      <w:r w:rsidRPr="009A6F6C">
        <w:rPr>
          <w:rFonts w:ascii="Courier New" w:eastAsia="Times New Roman" w:hAnsi="Courier New" w:cs="Courier New"/>
          <w:color w:val="000000"/>
        </w:rPr>
        <w:t>03.001.04.123.0007.2139</w:t>
      </w:r>
      <w:r w:rsidRPr="009A6F6C">
        <w:rPr>
          <w:rFonts w:ascii="Courier New" w:eastAsia="Times New Roman" w:hAnsi="Courier New" w:cs="Courier New"/>
          <w:b/>
          <w:color w:val="000000"/>
        </w:rPr>
        <w:t xml:space="preserve"> – </w:t>
      </w:r>
      <w:r w:rsidRPr="009A6F6C">
        <w:rPr>
          <w:rFonts w:ascii="Courier New" w:eastAsia="Times New Roman" w:hAnsi="Courier New" w:cs="Courier New"/>
          <w:color w:val="000000"/>
        </w:rPr>
        <w:t xml:space="preserve">Programas de Incentivo à Arrecadação Municipal </w:t>
      </w:r>
    </w:p>
    <w:p w14:paraId="4F6B8370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lang w:eastAsia="pt-BR"/>
        </w:rPr>
        <w:t>03.001.04.123.0007.2139.3390- Aplicações Diretas</w:t>
      </w:r>
    </w:p>
    <w:p w14:paraId="6A9E2E49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lang w:eastAsia="pt-BR"/>
        </w:rPr>
      </w:pPr>
    </w:p>
    <w:p w14:paraId="5162951D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lang w:eastAsia="pt-BR"/>
        </w:rPr>
      </w:pPr>
      <w:bookmarkStart w:id="2" w:name="_Hlk508200065"/>
      <w:r w:rsidRPr="009A6F6C">
        <w:rPr>
          <w:rFonts w:ascii="Courier New" w:eastAsia="Times New Roman" w:hAnsi="Courier New" w:cs="Courier New"/>
          <w:b/>
          <w:lang w:eastAsia="pt-BR"/>
        </w:rPr>
        <w:t xml:space="preserve">PARÁGRAFO ÚNICO. </w:t>
      </w:r>
      <w:bookmarkEnd w:id="2"/>
      <w:r w:rsidRPr="009A6F6C">
        <w:rPr>
          <w:rFonts w:ascii="Courier New" w:eastAsia="Times New Roman" w:hAnsi="Courier New" w:cs="Courier New"/>
          <w:lang w:eastAsia="pt-BR"/>
        </w:rPr>
        <w:t>O detalhamento da natureza de despesa no orçamento vigente terá o seguinte desdobramento:</w:t>
      </w:r>
    </w:p>
    <w:p w14:paraId="4DFF5745" w14:textId="77777777" w:rsidR="009A6F6C" w:rsidRPr="009A6F6C" w:rsidRDefault="009A6F6C" w:rsidP="009A6F6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lang w:eastAsia="pt-BR"/>
        </w:rPr>
        <w:t>3390.31.000000 – RED 046 – Premiações Culturais, Artísticas, Científicas, Desportivas e outras; Fonte: 0.1.00.000000 – Recursos ordinários.</w:t>
      </w:r>
    </w:p>
    <w:p w14:paraId="57C3D4D2" w14:textId="77777777" w:rsidR="009A6F6C" w:rsidRPr="009A6F6C" w:rsidRDefault="009A6F6C" w:rsidP="009A6F6C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lang w:eastAsia="pt-BR"/>
        </w:rPr>
      </w:pPr>
    </w:p>
    <w:p w14:paraId="0EC86591" w14:textId="77777777" w:rsidR="009A6F6C" w:rsidRPr="009A6F6C" w:rsidRDefault="009A6F6C" w:rsidP="009A6F6C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b/>
          <w:bCs/>
          <w:lang w:eastAsia="pt-BR"/>
        </w:rPr>
        <w:t>Art. 6º</w:t>
      </w:r>
      <w:r w:rsidRPr="009A6F6C">
        <w:rPr>
          <w:rFonts w:ascii="Courier New" w:eastAsia="Times New Roman" w:hAnsi="Courier New" w:cs="Courier New"/>
          <w:bCs/>
          <w:lang w:eastAsia="pt-BR"/>
        </w:rPr>
        <w:t xml:space="preserve"> </w:t>
      </w:r>
      <w:r w:rsidRPr="009A6F6C">
        <w:rPr>
          <w:rFonts w:ascii="Courier New" w:eastAsia="Times New Roman" w:hAnsi="Courier New" w:cs="Courier New"/>
          <w:lang w:eastAsia="pt-BR"/>
        </w:rPr>
        <w:t xml:space="preserve">A campanha incentivadora obedecerá às disposições contidas nesta Lei, sendo as demais regulamentações, definidas através de decreto municipal expedido pelo Chefe do Poder Executivo. </w:t>
      </w:r>
      <w:r w:rsidRPr="009A6F6C">
        <w:rPr>
          <w:rFonts w:ascii="Courier New" w:eastAsia="Times New Roman" w:hAnsi="Courier New" w:cs="Courier New"/>
          <w:bCs/>
          <w:lang w:eastAsia="pt-BR"/>
        </w:rPr>
        <w:t xml:space="preserve"> </w:t>
      </w:r>
    </w:p>
    <w:p w14:paraId="38ED2705" w14:textId="77777777" w:rsidR="009A6F6C" w:rsidRPr="009A6F6C" w:rsidRDefault="009A6F6C" w:rsidP="009A6F6C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</w:p>
    <w:p w14:paraId="7CFEBF42" w14:textId="77777777" w:rsidR="009A6F6C" w:rsidRPr="009A6F6C" w:rsidRDefault="009A6F6C" w:rsidP="009A6F6C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  <w:r w:rsidRPr="009A6F6C">
        <w:rPr>
          <w:rFonts w:ascii="Courier New" w:eastAsia="Times New Roman" w:hAnsi="Courier New" w:cs="Courier New"/>
          <w:b/>
          <w:bCs/>
          <w:lang w:eastAsia="pt-BR"/>
        </w:rPr>
        <w:t>Art. 7º</w:t>
      </w:r>
      <w:r w:rsidRPr="009A6F6C">
        <w:rPr>
          <w:rFonts w:ascii="Courier New" w:eastAsia="Times New Roman" w:hAnsi="Courier New" w:cs="Courier New"/>
          <w:lang w:eastAsia="pt-BR"/>
        </w:rPr>
        <w:t xml:space="preserve"> Esta Lei entra em vigor na data de sua publicação.</w:t>
      </w:r>
    </w:p>
    <w:p w14:paraId="2F3A65BE" w14:textId="77777777" w:rsidR="00F35B7D" w:rsidRPr="009A0C6D" w:rsidRDefault="00F35B7D" w:rsidP="009A00E2"/>
    <w:p w14:paraId="1194CF08" w14:textId="4A0880B8" w:rsidR="009A00E2" w:rsidRPr="005E5921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02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F35B7D">
        <w:rPr>
          <w:rFonts w:ascii="Courier New" w:eastAsia="Times New Roman" w:hAnsi="Courier New" w:cs="Courier New"/>
          <w:sz w:val="24"/>
          <w:szCs w:val="24"/>
          <w:lang w:eastAsia="pt-BR"/>
        </w:rPr>
        <w:t>f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evereiro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21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38A63C1" w14:textId="77777777" w:rsidR="009A6F6C" w:rsidRDefault="009A6F6C" w:rsidP="009A00E2">
      <w:pPr>
        <w:spacing w:after="0" w:line="240" w:lineRule="auto"/>
        <w:jc w:val="center"/>
      </w:pPr>
      <w:bookmarkStart w:id="3" w:name="_Hlk534730158"/>
    </w:p>
    <w:p w14:paraId="588CD3A6" w14:textId="04253C63" w:rsidR="009A00E2" w:rsidRPr="0013062B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3062B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8168CC" w:rsidRDefault="009A00E2" w:rsidP="00F35B7D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</w:p>
    <w:sectPr w:rsidR="00002991" w:rsidRPr="008168CC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A4CD7"/>
    <w:rsid w:val="000F25FA"/>
    <w:rsid w:val="003112ED"/>
    <w:rsid w:val="00444878"/>
    <w:rsid w:val="004D3FD8"/>
    <w:rsid w:val="005F46FE"/>
    <w:rsid w:val="006A3BA0"/>
    <w:rsid w:val="006D28DE"/>
    <w:rsid w:val="0076673A"/>
    <w:rsid w:val="007C382A"/>
    <w:rsid w:val="008168CC"/>
    <w:rsid w:val="008E3D76"/>
    <w:rsid w:val="009A00E2"/>
    <w:rsid w:val="009A6F6C"/>
    <w:rsid w:val="009D32EF"/>
    <w:rsid w:val="00DD4458"/>
    <w:rsid w:val="00F35B7D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2021-02-01T22:42:00Z</cp:lastPrinted>
  <dcterms:created xsi:type="dcterms:W3CDTF">2021-02-02T00:43:00Z</dcterms:created>
  <dcterms:modified xsi:type="dcterms:W3CDTF">2021-02-02T01:01:00Z</dcterms:modified>
</cp:coreProperties>
</file>