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CF4E" w14:textId="77777777" w:rsidR="00C377CF" w:rsidRDefault="00C377CF" w:rsidP="00C377C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994D0" w14:textId="102C1180" w:rsidR="00C377CF" w:rsidRPr="00C377CF" w:rsidRDefault="00C377CF" w:rsidP="00C377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>PORTARIA Nº. 00</w:t>
      </w:r>
      <w:r w:rsidR="00825A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410D2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</w:t>
      </w:r>
    </w:p>
    <w:p w14:paraId="5DFEA8A8" w14:textId="77777777" w:rsidR="00C377CF" w:rsidRPr="00C377CF" w:rsidRDefault="00C377CF" w:rsidP="00C377CF">
      <w:pPr>
        <w:tabs>
          <w:tab w:val="left" w:pos="20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91E9C" w14:textId="68FF1CEA" w:rsidR="00C377CF" w:rsidRPr="00C377CF" w:rsidRDefault="00C377CF" w:rsidP="00C377CF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 xml:space="preserve">SUMULA </w:t>
      </w:r>
      <w:r w:rsidRPr="00C377CF">
        <w:rPr>
          <w:rFonts w:ascii="Times New Roman" w:eastAsia="Calibri" w:hAnsi="Times New Roman" w:cs="Times New Roman"/>
          <w:sz w:val="18"/>
          <w:szCs w:val="18"/>
        </w:rPr>
        <w:t>“</w:t>
      </w:r>
      <w:r w:rsidRPr="00C377CF">
        <w:rPr>
          <w:rFonts w:ascii="Times New Roman" w:eastAsia="Calibri" w:hAnsi="Times New Roman" w:cs="Times New Roman"/>
          <w:b/>
          <w:sz w:val="24"/>
          <w:szCs w:val="24"/>
        </w:rPr>
        <w:t>DESIGNA RESPONSÁVEL PARA RESPONDER PELA OUVIDORIA DA CÂMARA MUNICIPAL DE ITANHANGÁ 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77CF">
        <w:rPr>
          <w:rFonts w:ascii="Times New Roman" w:eastAsia="Calibri" w:hAnsi="Times New Roman" w:cs="Times New Roman"/>
          <w:b/>
          <w:sz w:val="24"/>
          <w:szCs w:val="24"/>
        </w:rPr>
        <w:t>DÁ OUTRAS PROVIDÊNCIAS”.</w:t>
      </w:r>
    </w:p>
    <w:p w14:paraId="4637F786" w14:textId="77777777" w:rsidR="00C377CF" w:rsidRPr="00C377CF" w:rsidRDefault="00C377CF" w:rsidP="00C377CF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FBA00" w14:textId="77777777" w:rsidR="00C377CF" w:rsidRPr="00C377CF" w:rsidRDefault="00C377CF" w:rsidP="00C377CF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F888A" w14:textId="3AB35D50" w:rsidR="00C377CF" w:rsidRPr="00C377CF" w:rsidRDefault="00C377CF" w:rsidP="00C377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410D2F"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Sr. ZILMAR ALBUQUERQUE RODRIGUES,</w:t>
      </w:r>
      <w:r w:rsidRPr="00C377CF">
        <w:rPr>
          <w:rFonts w:ascii="Times New Roman" w:eastAsia="Times New Roman" w:hAnsi="Times New Roman" w:cs="Times New Roman"/>
          <w:sz w:val="24"/>
          <w:szCs w:val="24"/>
        </w:rPr>
        <w:t xml:space="preserve"> Presidente da Câmara Municipal de </w:t>
      </w:r>
      <w:proofErr w:type="spellStart"/>
      <w:r w:rsidRPr="00C377CF">
        <w:rPr>
          <w:rFonts w:ascii="Times New Roman" w:eastAsia="Times New Roman" w:hAnsi="Times New Roman" w:cs="Times New Roman"/>
          <w:sz w:val="24"/>
          <w:szCs w:val="24"/>
        </w:rPr>
        <w:t>Itanhangá</w:t>
      </w:r>
      <w:proofErr w:type="spellEnd"/>
      <w:r w:rsidRPr="00C377CF">
        <w:rPr>
          <w:rFonts w:ascii="Times New Roman" w:eastAsia="Times New Roman" w:hAnsi="Times New Roman" w:cs="Times New Roman"/>
          <w:sz w:val="24"/>
          <w:szCs w:val="24"/>
        </w:rPr>
        <w:t>, Estado do Mato Grosso, no uso das suas atribuições legais que lhes são conferidas no Regimento Interno em seu Art. 25 – Parágrafo VII Alínea (b).</w:t>
      </w:r>
    </w:p>
    <w:p w14:paraId="7295D765" w14:textId="77777777" w:rsidR="00C377CF" w:rsidRPr="00C377CF" w:rsidRDefault="00C377CF" w:rsidP="00C377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51F8B" w14:textId="77777777" w:rsidR="00C377CF" w:rsidRPr="00C377CF" w:rsidRDefault="00C377CF" w:rsidP="00C377CF">
      <w:pPr>
        <w:rPr>
          <w:rFonts w:ascii="Times New Roman" w:eastAsia="Times New Roman" w:hAnsi="Times New Roman" w:cs="Times New Roman"/>
          <w:sz w:val="24"/>
          <w:szCs w:val="24"/>
        </w:rPr>
      </w:pPr>
      <w:r w:rsidRPr="00C377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482064" w14:textId="77777777" w:rsidR="00C377CF" w:rsidRPr="00C377CF" w:rsidRDefault="00C377CF" w:rsidP="00C377CF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CF">
        <w:rPr>
          <w:rFonts w:ascii="Times New Roman" w:eastAsia="Times New Roman" w:hAnsi="Times New Roman" w:cs="Times New Roman"/>
          <w:sz w:val="24"/>
          <w:szCs w:val="24"/>
        </w:rPr>
        <w:tab/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77C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30F70C5" w14:textId="77777777" w:rsidR="00C377CF" w:rsidRPr="00C377CF" w:rsidRDefault="00C377CF" w:rsidP="00C377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C377CF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RESOLVE:</w:t>
      </w:r>
    </w:p>
    <w:p w14:paraId="32662A9B" w14:textId="77777777" w:rsidR="00C377CF" w:rsidRPr="00C377CF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147D4BA9" w14:textId="77777777" w:rsidR="00C377CF" w:rsidRPr="00C377CF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CC5396" w14:textId="2DB8D1BC" w:rsidR="00C377CF" w:rsidRPr="00C377CF" w:rsidRDefault="00C377CF" w:rsidP="00C377C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7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1º </w:t>
      </w:r>
      <w:r w:rsidRPr="00C377CF">
        <w:rPr>
          <w:rFonts w:ascii="Times New Roman" w:eastAsia="Calibri" w:hAnsi="Times New Roman" w:cs="Times New Roman"/>
          <w:sz w:val="24"/>
          <w:szCs w:val="24"/>
        </w:rPr>
        <w:t xml:space="preserve">- Fica </w:t>
      </w:r>
      <w:r w:rsidR="00825A01">
        <w:rPr>
          <w:rFonts w:ascii="Times New Roman" w:eastAsia="Calibri" w:hAnsi="Times New Roman" w:cs="Times New Roman"/>
          <w:sz w:val="24"/>
          <w:szCs w:val="24"/>
        </w:rPr>
        <w:t>a</w:t>
      </w:r>
      <w:r w:rsidRPr="00C377CF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825A01">
        <w:rPr>
          <w:rFonts w:ascii="Times New Roman" w:eastAsia="Calibri" w:hAnsi="Times New Roman" w:cs="Times New Roman"/>
          <w:sz w:val="24"/>
          <w:szCs w:val="24"/>
        </w:rPr>
        <w:t>a</w:t>
      </w:r>
      <w:r w:rsidRPr="00C377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A01">
        <w:rPr>
          <w:rFonts w:ascii="Times New Roman" w:eastAsia="Calibri" w:hAnsi="Times New Roman" w:cs="Times New Roman"/>
          <w:b/>
          <w:bCs/>
          <w:sz w:val="28"/>
          <w:szCs w:val="28"/>
        </w:rPr>
        <w:t>Luzia de Oliveira</w:t>
      </w:r>
      <w:r w:rsidR="000F5E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25A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servidora efetiva </w:t>
      </w:r>
      <w:r w:rsidR="000F5E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matrícula 19, </w:t>
      </w:r>
      <w:proofErr w:type="gramStart"/>
      <w:r w:rsidR="00825A01">
        <w:rPr>
          <w:rFonts w:ascii="Times New Roman" w:eastAsia="Calibri" w:hAnsi="Times New Roman" w:cs="Times New Roman"/>
          <w:b/>
          <w:bCs/>
          <w:sz w:val="28"/>
          <w:szCs w:val="28"/>
        </w:rPr>
        <w:t>Lotada</w:t>
      </w:r>
      <w:proofErr w:type="gramEnd"/>
      <w:r w:rsidR="00825A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no Cargo de Auxiliar Administrativo</w:t>
      </w:r>
      <w:r w:rsidRPr="00C377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C377CF">
        <w:rPr>
          <w:rFonts w:ascii="Times New Roman" w:eastAsia="Calibri" w:hAnsi="Times New Roman" w:cs="Times New Roman"/>
          <w:sz w:val="24"/>
          <w:szCs w:val="24"/>
        </w:rPr>
        <w:t>designad</w:t>
      </w:r>
      <w:r w:rsidR="000F5E09">
        <w:rPr>
          <w:rFonts w:ascii="Times New Roman" w:eastAsia="Calibri" w:hAnsi="Times New Roman" w:cs="Times New Roman"/>
          <w:sz w:val="24"/>
          <w:szCs w:val="24"/>
        </w:rPr>
        <w:t>a</w:t>
      </w:r>
      <w:r w:rsidRPr="00C377CF">
        <w:rPr>
          <w:rFonts w:ascii="Times New Roman" w:eastAsia="Calibri" w:hAnsi="Times New Roman" w:cs="Times New Roman"/>
          <w:sz w:val="24"/>
          <w:szCs w:val="24"/>
        </w:rPr>
        <w:t xml:space="preserve"> responsável para responder pela </w:t>
      </w:r>
      <w:r w:rsidRPr="00C377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OUVIDORIA </w:t>
      </w:r>
      <w:r w:rsidRPr="00C377CF">
        <w:rPr>
          <w:rFonts w:ascii="Times New Roman" w:eastAsia="Calibri" w:hAnsi="Times New Roman" w:cs="Times New Roman"/>
          <w:sz w:val="24"/>
          <w:szCs w:val="24"/>
        </w:rPr>
        <w:t xml:space="preserve">da Câmara Municipal de vereadores de </w:t>
      </w:r>
      <w:proofErr w:type="spellStart"/>
      <w:r w:rsidRPr="00C377CF">
        <w:rPr>
          <w:rFonts w:ascii="Times New Roman" w:eastAsia="Calibri" w:hAnsi="Times New Roman" w:cs="Times New Roman"/>
          <w:sz w:val="24"/>
          <w:szCs w:val="24"/>
        </w:rPr>
        <w:t>Itanhangá</w:t>
      </w:r>
      <w:proofErr w:type="spellEnd"/>
      <w:r w:rsidRPr="00C377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AF5605" w14:textId="77777777" w:rsidR="00C377CF" w:rsidRPr="00C377CF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83BDF5" w14:textId="363B87BD" w:rsidR="00C377CF" w:rsidRPr="00C377CF" w:rsidRDefault="00C377CF" w:rsidP="004B6C4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77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C377CF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377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entrará em vigor na data de sua publicação</w:t>
      </w:r>
      <w:r w:rsidR="00825A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retroagindo seus efeitos a 01 de janeiro de 2021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ficam revogadas as disposições em contrário na Portaria n</w:t>
      </w:r>
      <w:r w:rsidR="0041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41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1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1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410D2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</w:t>
      </w:r>
      <w:r w:rsidRPr="00C37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01B2611" w14:textId="77777777" w:rsidR="00C377CF" w:rsidRPr="00C377CF" w:rsidRDefault="00C377CF" w:rsidP="00C377C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</w:rPr>
      </w:pPr>
    </w:p>
    <w:p w14:paraId="7C900747" w14:textId="77777777" w:rsidR="00C377CF" w:rsidRPr="00C377CF" w:rsidRDefault="00C377CF" w:rsidP="00C377CF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43C55" w14:textId="3D4CCAFA" w:rsidR="00C377CF" w:rsidRPr="00C377CF" w:rsidRDefault="00C377CF" w:rsidP="00C377CF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77CF">
        <w:rPr>
          <w:rFonts w:ascii="Times New Roman" w:eastAsia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C377CF">
        <w:rPr>
          <w:rFonts w:ascii="Times New Roman" w:eastAsia="Times New Roman" w:hAnsi="Times New Roman" w:cs="Times New Roman"/>
          <w:sz w:val="24"/>
          <w:szCs w:val="24"/>
        </w:rPr>
        <w:t>Itanhangá</w:t>
      </w:r>
      <w:proofErr w:type="spellEnd"/>
      <w:r w:rsidRPr="00C377CF">
        <w:rPr>
          <w:rFonts w:ascii="Times New Roman" w:eastAsia="Times New Roman" w:hAnsi="Times New Roman" w:cs="Times New Roman"/>
          <w:sz w:val="24"/>
          <w:szCs w:val="24"/>
        </w:rPr>
        <w:t xml:space="preserve"> – MT, aos </w:t>
      </w:r>
      <w:r w:rsidR="00825A0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377CF">
        <w:rPr>
          <w:rFonts w:ascii="Times New Roman" w:eastAsia="Times New Roman" w:hAnsi="Times New Roman" w:cs="Times New Roman"/>
          <w:sz w:val="24"/>
          <w:szCs w:val="24"/>
        </w:rPr>
        <w:t xml:space="preserve"> dias do mês de janeiro de 20</w:t>
      </w:r>
      <w:r w:rsidR="00410D2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3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B675D" w14:textId="77777777" w:rsidR="00C377CF" w:rsidRPr="00C377CF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12665" w14:textId="249AA12C" w:rsidR="0058102D" w:rsidRPr="0058102D" w:rsidRDefault="0058102D" w:rsidP="0058102D"/>
    <w:p w14:paraId="1B6A0B63" w14:textId="77777777" w:rsidR="00410D2F" w:rsidRPr="00410D2F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0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Registre – se </w:t>
      </w:r>
    </w:p>
    <w:p w14:paraId="4E438BE3" w14:textId="77777777" w:rsidR="00410D2F" w:rsidRPr="00410D2F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0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Publique - se </w:t>
      </w:r>
    </w:p>
    <w:p w14:paraId="105A62C7" w14:textId="77777777" w:rsidR="00410D2F" w:rsidRPr="00410D2F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Cumpra - se. </w:t>
      </w:r>
    </w:p>
    <w:p w14:paraId="768C2190" w14:textId="77777777" w:rsidR="00410D2F" w:rsidRPr="00410D2F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F09722" w14:textId="77777777" w:rsidR="00410D2F" w:rsidRPr="00410D2F" w:rsidRDefault="00410D2F" w:rsidP="00410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E2DD13" w14:textId="77777777" w:rsidR="00410D2F" w:rsidRPr="00410D2F" w:rsidRDefault="00410D2F" w:rsidP="00410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480721" w14:textId="77777777" w:rsidR="00410D2F" w:rsidRPr="00410D2F" w:rsidRDefault="00410D2F" w:rsidP="0041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41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Zilmar</w:t>
      </w:r>
      <w:proofErr w:type="spellEnd"/>
      <w:r w:rsidRPr="0041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Albuquerque Rodrigues </w:t>
      </w:r>
    </w:p>
    <w:p w14:paraId="1846660A" w14:textId="77777777" w:rsidR="00410D2F" w:rsidRPr="00410D2F" w:rsidRDefault="00410D2F" w:rsidP="0041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5FC55A6F" w14:textId="77777777" w:rsidR="00410D2F" w:rsidRPr="00410D2F" w:rsidRDefault="00410D2F" w:rsidP="00410D2F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1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Itanhangá</w:t>
      </w:r>
      <w:proofErr w:type="spellEnd"/>
      <w:r w:rsidRPr="00410D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B25DC77" w14:textId="5687A602" w:rsidR="0058102D" w:rsidRPr="0058102D" w:rsidRDefault="0058102D" w:rsidP="0058102D"/>
    <w:p w14:paraId="34B3C78D" w14:textId="77777777" w:rsidR="0058102D" w:rsidRDefault="0058102D" w:rsidP="0058102D"/>
    <w:p w14:paraId="5D61DA9C" w14:textId="77777777" w:rsidR="0058102D" w:rsidRPr="0058102D" w:rsidRDefault="0058102D" w:rsidP="0058102D">
      <w:pPr>
        <w:ind w:firstLine="708"/>
      </w:pPr>
    </w:p>
    <w:sectPr w:rsidR="0058102D" w:rsidRPr="0058102D" w:rsidSect="0058102D">
      <w:headerReference w:type="default" r:id="rId6"/>
      <w:footerReference w:type="default" r:id="rId7"/>
      <w:pgSz w:w="11906" w:h="16838"/>
      <w:pgMar w:top="1417" w:right="991" w:bottom="993" w:left="1418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2E41" w14:textId="77777777" w:rsidR="0058102D" w:rsidRDefault="0058102D" w:rsidP="0058102D">
      <w:pPr>
        <w:spacing w:after="0" w:line="240" w:lineRule="auto"/>
      </w:pPr>
      <w:r>
        <w:separator/>
      </w:r>
    </w:p>
  </w:endnote>
  <w:endnote w:type="continuationSeparator" w:id="0">
    <w:p w14:paraId="28CEC920" w14:textId="77777777" w:rsidR="0058102D" w:rsidRDefault="0058102D" w:rsidP="0058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9FA1" w14:textId="5581275B" w:rsidR="0058102D" w:rsidRDefault="0058102D" w:rsidP="0058102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ind w:left="284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Itanhangá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>/MT – CNPJ – 07.209.260/0001-10.</w:t>
    </w:r>
  </w:p>
  <w:p w14:paraId="0835BEFB" w14:textId="1D3ECBCF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     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E4EE" w14:textId="77777777" w:rsidR="0058102D" w:rsidRDefault="0058102D" w:rsidP="0058102D">
      <w:pPr>
        <w:spacing w:after="0" w:line="240" w:lineRule="auto"/>
      </w:pPr>
      <w:r>
        <w:separator/>
      </w:r>
    </w:p>
  </w:footnote>
  <w:footnote w:type="continuationSeparator" w:id="0">
    <w:p w14:paraId="01CE8B1E" w14:textId="77777777" w:rsidR="0058102D" w:rsidRDefault="0058102D" w:rsidP="0058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A4674" w14:textId="77777777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9F890" wp14:editId="43C12409">
          <wp:simplePos x="0" y="0"/>
          <wp:positionH relativeFrom="column">
            <wp:posOffset>312420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9" name="Imagem 2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85DC748" w14:textId="77777777" w:rsidR="0058102D" w:rsidRDefault="0058102D" w:rsidP="0058102D">
    <w:pPr>
      <w:spacing w:after="0" w:line="240" w:lineRule="auto"/>
      <w:ind w:left="284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10B2C171" w14:textId="77777777" w:rsidR="0058102D" w:rsidRDefault="0058102D" w:rsidP="0058102D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2021 - 2024. </w:t>
    </w:r>
  </w:p>
  <w:p w14:paraId="611E231A" w14:textId="60D6467A" w:rsidR="0058102D" w:rsidRDefault="0058102D" w:rsidP="0058102D">
    <w:pPr>
      <w:spacing w:after="0" w:line="240" w:lineRule="auto"/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2D"/>
    <w:rsid w:val="000F5E09"/>
    <w:rsid w:val="00410D2F"/>
    <w:rsid w:val="004B6C41"/>
    <w:rsid w:val="0058102D"/>
    <w:rsid w:val="006C7AAC"/>
    <w:rsid w:val="00760A97"/>
    <w:rsid w:val="00825A01"/>
    <w:rsid w:val="00C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41616"/>
  <w15:chartTrackingRefBased/>
  <w15:docId w15:val="{13A17A64-0153-4FE8-9864-11E5A65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02D"/>
  </w:style>
  <w:style w:type="paragraph" w:styleId="Rodap">
    <w:name w:val="footer"/>
    <w:basedOn w:val="Normal"/>
    <w:link w:val="Rodap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02D"/>
  </w:style>
  <w:style w:type="character" w:styleId="Hyperlink">
    <w:name w:val="Hyperlink"/>
    <w:basedOn w:val="Fontepargpadro"/>
    <w:uiPriority w:val="99"/>
    <w:semiHidden/>
    <w:unhideWhenUsed/>
    <w:rsid w:val="0058102D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58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7</cp:revision>
  <cp:lastPrinted>2021-01-06T19:48:00Z</cp:lastPrinted>
  <dcterms:created xsi:type="dcterms:W3CDTF">2021-01-05T13:00:00Z</dcterms:created>
  <dcterms:modified xsi:type="dcterms:W3CDTF">2021-01-13T16:14:00Z</dcterms:modified>
</cp:coreProperties>
</file>