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361" w:rsidRPr="002A31ED" w:rsidRDefault="00AC6361" w:rsidP="002A31ED"/>
    <w:p w:rsidR="002A31ED" w:rsidRPr="002A31ED" w:rsidRDefault="002A31ED" w:rsidP="002A31ED">
      <w:pPr>
        <w:jc w:val="center"/>
        <w:rPr>
          <w:rFonts w:ascii="Courier New" w:hAnsi="Courier New" w:cs="Courier New"/>
          <w:sz w:val="28"/>
          <w:szCs w:val="28"/>
        </w:rPr>
      </w:pPr>
      <w:r w:rsidRPr="002A31ED">
        <w:rPr>
          <w:rFonts w:ascii="Courier New" w:hAnsi="Courier New" w:cs="Courier New"/>
          <w:sz w:val="28"/>
          <w:szCs w:val="28"/>
        </w:rPr>
        <w:t>PROJETO DE LEI MUNICIPAL Nº 0001/2020</w:t>
      </w:r>
    </w:p>
    <w:p w:rsidR="002A31ED" w:rsidRPr="002A31ED" w:rsidRDefault="002A31ED" w:rsidP="002A31ED">
      <w:pPr>
        <w:spacing w:line="276" w:lineRule="auto"/>
        <w:ind w:left="3402"/>
        <w:jc w:val="both"/>
        <w:rPr>
          <w:rFonts w:ascii="Courier New" w:hAnsi="Courier New" w:cs="Courier New"/>
          <w:lang w:val="pt-PT"/>
        </w:rPr>
      </w:pPr>
    </w:p>
    <w:p w:rsidR="002A31ED" w:rsidRPr="002A31ED" w:rsidRDefault="002A31ED" w:rsidP="002A31ED">
      <w:pPr>
        <w:spacing w:line="276" w:lineRule="auto"/>
        <w:ind w:left="3402"/>
        <w:jc w:val="both"/>
        <w:rPr>
          <w:rFonts w:ascii="Courier New" w:hAnsi="Courier New" w:cs="Courier New"/>
        </w:rPr>
      </w:pPr>
      <w:r w:rsidRPr="002A31ED">
        <w:rPr>
          <w:rFonts w:ascii="Courier New" w:hAnsi="Courier New" w:cs="Courier New"/>
          <w:lang w:val="pt-PT"/>
        </w:rPr>
        <w:t>SÚMULA</w:t>
      </w:r>
      <w:r w:rsidRPr="002A31ED">
        <w:rPr>
          <w:rFonts w:ascii="Courier New" w:hAnsi="Courier New" w:cs="Courier New"/>
        </w:rPr>
        <w:t>: “DISPÕE SOBRE A ABERTURA DE CRÉDITO ADICIONAL ESPECIAL NO ORÇAMENTO VIGENTE E DÁ OUTRAS PROVIDÊNCIAS.”</w:t>
      </w:r>
    </w:p>
    <w:p w:rsidR="002A31ED" w:rsidRPr="002A31ED" w:rsidRDefault="002A31ED" w:rsidP="002A31ED">
      <w:pPr>
        <w:spacing w:line="276" w:lineRule="auto"/>
        <w:ind w:left="4111"/>
        <w:jc w:val="both"/>
        <w:rPr>
          <w:rFonts w:ascii="Courier New" w:hAnsi="Courier New" w:cs="Courier New"/>
          <w:b w:val="0"/>
          <w:bCs/>
          <w:lang w:val="pt-PT"/>
        </w:rPr>
      </w:pPr>
    </w:p>
    <w:p w:rsidR="002A31ED" w:rsidRPr="002A31ED" w:rsidRDefault="002A31ED" w:rsidP="002A31ED">
      <w:pPr>
        <w:tabs>
          <w:tab w:val="left" w:pos="3939"/>
        </w:tabs>
        <w:ind w:firstLine="1418"/>
        <w:jc w:val="both"/>
        <w:rPr>
          <w:rFonts w:ascii="Courier New" w:hAnsi="Courier New" w:cs="Courier New"/>
          <w:b w:val="0"/>
          <w:bCs/>
        </w:rPr>
      </w:pPr>
      <w:r w:rsidRPr="002A31ED">
        <w:rPr>
          <w:rFonts w:ascii="Courier New" w:hAnsi="Courier New" w:cs="Courier New"/>
          <w:b w:val="0"/>
          <w:bCs/>
        </w:rPr>
        <w:t xml:space="preserve">O Excelentíssimo Senhor </w:t>
      </w:r>
      <w:r w:rsidRPr="002A31ED">
        <w:rPr>
          <w:rFonts w:ascii="Courier New" w:hAnsi="Courier New" w:cs="Courier New"/>
        </w:rPr>
        <w:t>EDU LAUDI PASCOSKI</w:t>
      </w:r>
      <w:r w:rsidRPr="002A31ED">
        <w:rPr>
          <w:rFonts w:ascii="Courier New" w:hAnsi="Courier New" w:cs="Courier New"/>
          <w:b w:val="0"/>
          <w:bCs/>
        </w:rPr>
        <w:t xml:space="preserve">, Prefeito Municipal de </w:t>
      </w:r>
      <w:proofErr w:type="spellStart"/>
      <w:r w:rsidRPr="002A31ED">
        <w:rPr>
          <w:rFonts w:ascii="Courier New" w:hAnsi="Courier New" w:cs="Courier New"/>
          <w:b w:val="0"/>
          <w:bCs/>
        </w:rPr>
        <w:t>Itanhangá</w:t>
      </w:r>
      <w:proofErr w:type="spellEnd"/>
      <w:r w:rsidRPr="002A31ED">
        <w:rPr>
          <w:rFonts w:ascii="Courier New" w:hAnsi="Courier New" w:cs="Courier New"/>
          <w:b w:val="0"/>
          <w:bCs/>
        </w:rPr>
        <w:t>, Estado de Mato Grosso, no uso de suas atribuições autorizadas por Lei, faz saber que requer à Câmara Municipal de Vereadores a apreciação do seguinte Projeto de Lei Municipal:</w:t>
      </w:r>
    </w:p>
    <w:p w:rsidR="002A31ED" w:rsidRPr="002A31ED" w:rsidRDefault="002A31ED" w:rsidP="002A31ED">
      <w:pPr>
        <w:tabs>
          <w:tab w:val="left" w:pos="3939"/>
        </w:tabs>
        <w:ind w:firstLine="1418"/>
        <w:jc w:val="both"/>
        <w:rPr>
          <w:rFonts w:ascii="Courier New" w:hAnsi="Courier New" w:cs="Courier New"/>
          <w:b w:val="0"/>
          <w:bCs/>
        </w:rPr>
      </w:pPr>
    </w:p>
    <w:p w:rsidR="002A31ED" w:rsidRPr="002A31ED" w:rsidRDefault="002A31ED" w:rsidP="002A31ED">
      <w:pPr>
        <w:tabs>
          <w:tab w:val="left" w:pos="3939"/>
        </w:tabs>
        <w:ind w:firstLine="1418"/>
        <w:jc w:val="both"/>
        <w:rPr>
          <w:rFonts w:ascii="Courier New" w:hAnsi="Courier New" w:cs="Courier New"/>
          <w:b w:val="0"/>
          <w:bCs/>
        </w:rPr>
      </w:pPr>
      <w:r w:rsidRPr="002A31ED">
        <w:rPr>
          <w:rFonts w:ascii="Courier New" w:hAnsi="Courier New" w:cs="Courier New"/>
          <w:b w:val="0"/>
          <w:bCs/>
        </w:rPr>
        <w:t>Art. 1º - Fica o poder executivo autorizado a abrir crédito adicional especial, por superávit financeiro do exercício anterior, nos termos do artigo 41, inciso II da Lei 4.320/64, no valor de até R$ 4.309.947,23 (Quatro Milhões e Trezentos e Nove Mil e Novecentos e Quarenta e Sete Reais e Vinte e Três Centavos), para utilização do saldo financeiro existentes nas contas bancárias classificadas como Fontes 3 nas dotações orçamentárias dispostas no orçamento vigente:</w:t>
      </w:r>
    </w:p>
    <w:p w:rsidR="002A31ED" w:rsidRPr="002A31ED" w:rsidRDefault="002A31ED" w:rsidP="002A31ED">
      <w:pPr>
        <w:tabs>
          <w:tab w:val="left" w:pos="3939"/>
        </w:tabs>
        <w:ind w:firstLine="1418"/>
        <w:jc w:val="both"/>
        <w:rPr>
          <w:rFonts w:ascii="Courier New" w:hAnsi="Courier New" w:cs="Courier New"/>
          <w:b w:val="0"/>
          <w:bCs/>
        </w:rPr>
      </w:pPr>
    </w:p>
    <w:p w:rsidR="002A31ED" w:rsidRPr="002A31ED" w:rsidRDefault="002A31ED" w:rsidP="002A31ED">
      <w:pPr>
        <w:tabs>
          <w:tab w:val="left" w:pos="3939"/>
        </w:tabs>
        <w:ind w:firstLine="1418"/>
        <w:jc w:val="both"/>
        <w:rPr>
          <w:rFonts w:ascii="Courier New" w:hAnsi="Courier New" w:cs="Courier New"/>
          <w:b w:val="0"/>
          <w:bCs/>
        </w:rPr>
      </w:pPr>
      <w:r w:rsidRPr="002A31ED">
        <w:rPr>
          <w:rFonts w:ascii="Courier New" w:hAnsi="Courier New" w:cs="Courier New"/>
          <w:b w:val="0"/>
          <w:bCs/>
        </w:rPr>
        <w:t xml:space="preserve">Art. 2º - Para fazer face ao Crédito Autorizado no Artigo anterior, serão utilizados os recursos provenientes de Superávit Financeiro do Exercício Anterior, devidamente consignados no Demonstrativo de Saldo Financeiros com as Contas transferidas em fontes no grupo 3, nos termos do artigo 43, § 1º, inciso I da Lei 4.320/64, e no detalhamento conforme </w:t>
      </w:r>
      <w:r w:rsidRPr="002A31ED">
        <w:rPr>
          <w:rFonts w:ascii="Courier New" w:hAnsi="Courier New" w:cs="Courier New"/>
        </w:rPr>
        <w:t>ANEXO I - DEMONSTRATIVO DE SALDOS</w:t>
      </w:r>
      <w:r w:rsidRPr="002A31ED">
        <w:rPr>
          <w:rFonts w:ascii="Courier New" w:hAnsi="Courier New" w:cs="Courier New"/>
          <w:b w:val="0"/>
          <w:bCs/>
        </w:rPr>
        <w:t>, que é parte integrante do presente projeto de  lei.</w:t>
      </w:r>
    </w:p>
    <w:p w:rsidR="002A31ED" w:rsidRPr="002A31ED" w:rsidRDefault="002A31ED" w:rsidP="002A31ED">
      <w:pPr>
        <w:tabs>
          <w:tab w:val="left" w:pos="3939"/>
        </w:tabs>
        <w:ind w:firstLine="1418"/>
        <w:jc w:val="both"/>
        <w:rPr>
          <w:rFonts w:ascii="Courier New" w:hAnsi="Courier New" w:cs="Courier New"/>
          <w:b w:val="0"/>
          <w:bCs/>
        </w:rPr>
      </w:pPr>
    </w:p>
    <w:p w:rsidR="002A31ED" w:rsidRPr="002A31ED" w:rsidRDefault="002A31ED" w:rsidP="002A31ED">
      <w:pPr>
        <w:spacing w:line="276" w:lineRule="auto"/>
        <w:ind w:firstLine="1418"/>
        <w:jc w:val="both"/>
        <w:rPr>
          <w:rFonts w:ascii="Courier New" w:hAnsi="Courier New" w:cs="Courier New"/>
          <w:b w:val="0"/>
          <w:bCs/>
        </w:rPr>
      </w:pPr>
      <w:r w:rsidRPr="002A31ED">
        <w:rPr>
          <w:rFonts w:ascii="Courier New" w:hAnsi="Courier New" w:cs="Courier New"/>
          <w:b w:val="0"/>
          <w:bCs/>
        </w:rPr>
        <w:t xml:space="preserve">Art. </w:t>
      </w:r>
      <w:r>
        <w:rPr>
          <w:rFonts w:ascii="Courier New" w:hAnsi="Courier New" w:cs="Courier New"/>
          <w:b w:val="0"/>
          <w:bCs/>
        </w:rPr>
        <w:t>3</w:t>
      </w:r>
      <w:r w:rsidRPr="002A31ED">
        <w:rPr>
          <w:rFonts w:ascii="Courier New" w:hAnsi="Courier New" w:cs="Courier New"/>
          <w:b w:val="0"/>
          <w:bCs/>
        </w:rPr>
        <w:t>º - Esta Lei entrará em vigor na data de sua publicação, revogando as disposições em contrário.</w:t>
      </w:r>
    </w:p>
    <w:p w:rsidR="002A31ED" w:rsidRPr="002A31ED" w:rsidRDefault="002A31ED" w:rsidP="002A31ED">
      <w:pPr>
        <w:spacing w:line="276" w:lineRule="auto"/>
        <w:jc w:val="both"/>
        <w:rPr>
          <w:rFonts w:ascii="Courier New" w:hAnsi="Courier New" w:cs="Courier New"/>
          <w:b w:val="0"/>
          <w:bCs/>
        </w:rPr>
      </w:pPr>
      <w:r w:rsidRPr="002A31ED">
        <w:rPr>
          <w:rFonts w:ascii="Courier New" w:hAnsi="Courier New" w:cs="Courier New"/>
          <w:b w:val="0"/>
          <w:bCs/>
        </w:rPr>
        <w:tab/>
      </w:r>
      <w:r w:rsidRPr="002A31ED">
        <w:rPr>
          <w:rFonts w:ascii="Courier New" w:hAnsi="Courier New" w:cs="Courier New"/>
          <w:b w:val="0"/>
          <w:bCs/>
        </w:rPr>
        <w:tab/>
      </w:r>
    </w:p>
    <w:p w:rsidR="002A31ED" w:rsidRPr="003472A6" w:rsidRDefault="002A31ED" w:rsidP="002A31ED">
      <w:pPr>
        <w:spacing w:line="276" w:lineRule="auto"/>
        <w:jc w:val="both"/>
        <w:rPr>
          <w:rFonts w:ascii="Courier New" w:hAnsi="Courier New" w:cs="Courier New"/>
        </w:rPr>
      </w:pPr>
    </w:p>
    <w:p w:rsidR="002A31ED" w:rsidRPr="003472A6" w:rsidRDefault="002A31ED" w:rsidP="002A31ED">
      <w:pPr>
        <w:autoSpaceDE w:val="0"/>
        <w:autoSpaceDN w:val="0"/>
        <w:adjustRightInd w:val="0"/>
        <w:spacing w:line="276" w:lineRule="auto"/>
        <w:jc w:val="center"/>
        <w:rPr>
          <w:rFonts w:ascii="Courier New" w:hAnsi="Courier New" w:cs="Courier New"/>
          <w:color w:val="231F20"/>
        </w:rPr>
      </w:pPr>
      <w:r w:rsidRPr="003472A6">
        <w:rPr>
          <w:rFonts w:ascii="Courier New" w:hAnsi="Courier New" w:cs="Courier New"/>
          <w:color w:val="231F20"/>
        </w:rPr>
        <w:t>CENTRO ADMINISTRATIVO HILÁRIO DA ROCHA, Gabinete do Prefeito.</w:t>
      </w:r>
    </w:p>
    <w:p w:rsidR="002A31ED" w:rsidRPr="003472A6" w:rsidRDefault="002A31ED" w:rsidP="002A31ED">
      <w:pPr>
        <w:autoSpaceDE w:val="0"/>
        <w:autoSpaceDN w:val="0"/>
        <w:adjustRightInd w:val="0"/>
        <w:spacing w:line="276" w:lineRule="auto"/>
        <w:jc w:val="center"/>
        <w:rPr>
          <w:rFonts w:ascii="Courier New" w:hAnsi="Courier New" w:cs="Courier New"/>
          <w:b w:val="0"/>
          <w:bCs/>
        </w:rPr>
      </w:pPr>
      <w:proofErr w:type="spellStart"/>
      <w:r w:rsidRPr="003472A6">
        <w:rPr>
          <w:rFonts w:ascii="Courier New" w:hAnsi="Courier New" w:cs="Courier New"/>
          <w:bCs/>
        </w:rPr>
        <w:t>Itanhangá</w:t>
      </w:r>
      <w:proofErr w:type="spellEnd"/>
      <w:r w:rsidRPr="003472A6">
        <w:rPr>
          <w:rFonts w:ascii="Courier New" w:hAnsi="Courier New" w:cs="Courier New"/>
          <w:bCs/>
        </w:rPr>
        <w:t>-MT, 09</w:t>
      </w:r>
      <w:r w:rsidRPr="003472A6">
        <w:rPr>
          <w:rFonts w:ascii="Courier New" w:hAnsi="Courier New" w:cs="Courier New"/>
        </w:rPr>
        <w:t xml:space="preserve"> de Janeiro de 2020.</w:t>
      </w:r>
    </w:p>
    <w:p w:rsidR="002A31ED" w:rsidRPr="003472A6" w:rsidRDefault="002A31ED" w:rsidP="002A31ED">
      <w:pPr>
        <w:spacing w:line="276" w:lineRule="auto"/>
        <w:ind w:firstLine="1418"/>
        <w:jc w:val="both"/>
        <w:rPr>
          <w:rFonts w:ascii="Courier New" w:hAnsi="Courier New" w:cs="Courier New"/>
          <w:b w:val="0"/>
        </w:rPr>
      </w:pPr>
    </w:p>
    <w:p w:rsidR="002A31ED" w:rsidRPr="003472A6" w:rsidRDefault="002A31ED" w:rsidP="002A31ED">
      <w:pPr>
        <w:spacing w:line="276" w:lineRule="auto"/>
        <w:jc w:val="center"/>
        <w:rPr>
          <w:rFonts w:ascii="Courier New" w:hAnsi="Courier New" w:cs="Courier New"/>
        </w:rPr>
      </w:pPr>
    </w:p>
    <w:p w:rsidR="002A31ED" w:rsidRPr="003472A6" w:rsidRDefault="002A31ED" w:rsidP="002A31ED">
      <w:pPr>
        <w:spacing w:line="276" w:lineRule="auto"/>
        <w:jc w:val="center"/>
        <w:rPr>
          <w:rFonts w:ascii="Courier New" w:hAnsi="Courier New" w:cs="Courier New"/>
        </w:rPr>
      </w:pPr>
    </w:p>
    <w:p w:rsidR="002A31ED" w:rsidRPr="003472A6" w:rsidRDefault="002A31ED" w:rsidP="002A31ED">
      <w:pPr>
        <w:spacing w:line="276" w:lineRule="auto"/>
        <w:jc w:val="center"/>
        <w:rPr>
          <w:rFonts w:ascii="Courier New" w:hAnsi="Courier New" w:cs="Courier New"/>
        </w:rPr>
      </w:pPr>
    </w:p>
    <w:p w:rsidR="002A31ED" w:rsidRPr="003472A6" w:rsidRDefault="002A31ED" w:rsidP="002A31ED">
      <w:pPr>
        <w:spacing w:line="276" w:lineRule="auto"/>
        <w:jc w:val="center"/>
        <w:rPr>
          <w:rFonts w:ascii="Courier New" w:hAnsi="Courier New" w:cs="Courier New"/>
        </w:rPr>
      </w:pPr>
    </w:p>
    <w:p w:rsidR="002A31ED" w:rsidRPr="003472A6" w:rsidRDefault="002A31ED" w:rsidP="002A31ED">
      <w:pPr>
        <w:spacing w:line="276" w:lineRule="auto"/>
        <w:jc w:val="center"/>
        <w:rPr>
          <w:rFonts w:ascii="Courier New" w:hAnsi="Courier New" w:cs="Courier New"/>
        </w:rPr>
      </w:pPr>
      <w:r w:rsidRPr="003472A6">
        <w:rPr>
          <w:rFonts w:ascii="Courier New" w:hAnsi="Courier New" w:cs="Courier New"/>
        </w:rPr>
        <w:t>EDU LAUDI PASCOSKI</w:t>
      </w:r>
    </w:p>
    <w:p w:rsidR="002A31ED" w:rsidRPr="003472A6" w:rsidRDefault="002A31ED" w:rsidP="002A31ED">
      <w:pPr>
        <w:spacing w:line="276" w:lineRule="auto"/>
        <w:jc w:val="center"/>
        <w:rPr>
          <w:rFonts w:ascii="Courier New" w:hAnsi="Courier New" w:cs="Courier New"/>
          <w:b w:val="0"/>
        </w:rPr>
      </w:pPr>
      <w:r w:rsidRPr="003472A6">
        <w:rPr>
          <w:rFonts w:ascii="Courier New" w:hAnsi="Courier New" w:cs="Courier New"/>
        </w:rPr>
        <w:t>PREFEITO MUNICIPAL</w:t>
      </w:r>
    </w:p>
    <w:p w:rsidR="002A31ED" w:rsidRDefault="002A31ED" w:rsidP="002A31ED">
      <w:pPr>
        <w:jc w:val="center"/>
        <w:rPr>
          <w:rFonts w:ascii="Courier New" w:hAnsi="Courier New" w:cs="Courier New"/>
          <w:b w:val="0"/>
        </w:rPr>
      </w:pPr>
    </w:p>
    <w:p w:rsidR="002A31ED" w:rsidRDefault="002A31ED" w:rsidP="002A31ED">
      <w:pPr>
        <w:jc w:val="center"/>
        <w:rPr>
          <w:rFonts w:ascii="Courier New" w:hAnsi="Courier New" w:cs="Courier New"/>
          <w:b w:val="0"/>
        </w:rPr>
      </w:pPr>
    </w:p>
    <w:p w:rsidR="002A31ED" w:rsidRDefault="002A31ED" w:rsidP="002A31ED">
      <w:pPr>
        <w:jc w:val="center"/>
        <w:rPr>
          <w:rFonts w:ascii="Courier New" w:hAnsi="Courier New" w:cs="Courier New"/>
          <w:b w:val="0"/>
        </w:rPr>
      </w:pPr>
    </w:p>
    <w:p w:rsidR="002A31ED" w:rsidRDefault="002A31ED" w:rsidP="002A31ED">
      <w:pPr>
        <w:jc w:val="center"/>
        <w:rPr>
          <w:rFonts w:ascii="Courier New" w:hAnsi="Courier New" w:cs="Courier New"/>
          <w:b w:val="0"/>
        </w:rPr>
      </w:pPr>
    </w:p>
    <w:p w:rsidR="002A31ED" w:rsidRPr="003472A6" w:rsidRDefault="002A31ED" w:rsidP="002A31ED">
      <w:pPr>
        <w:jc w:val="center"/>
        <w:rPr>
          <w:rFonts w:ascii="Courier New" w:hAnsi="Courier New" w:cs="Courier New"/>
          <w:b w:val="0"/>
        </w:rPr>
      </w:pPr>
    </w:p>
    <w:p w:rsidR="00811238" w:rsidRDefault="00811238" w:rsidP="002A31ED">
      <w:pPr>
        <w:spacing w:line="360" w:lineRule="auto"/>
        <w:jc w:val="center"/>
        <w:rPr>
          <w:rFonts w:ascii="Courier New" w:hAnsi="Courier New" w:cs="Courier New"/>
          <w:bCs/>
        </w:rPr>
      </w:pPr>
    </w:p>
    <w:p w:rsidR="002A31ED" w:rsidRPr="003472A6" w:rsidRDefault="002A31ED" w:rsidP="002A31ED">
      <w:pPr>
        <w:spacing w:line="360" w:lineRule="auto"/>
        <w:jc w:val="center"/>
        <w:rPr>
          <w:rFonts w:ascii="Courier New" w:hAnsi="Courier New" w:cs="Courier New"/>
          <w:b w:val="0"/>
          <w:bCs/>
        </w:rPr>
      </w:pPr>
      <w:r w:rsidRPr="003472A6">
        <w:rPr>
          <w:rFonts w:ascii="Courier New" w:hAnsi="Courier New" w:cs="Courier New"/>
          <w:bCs/>
        </w:rPr>
        <w:t>MENSAGEM</w:t>
      </w:r>
    </w:p>
    <w:p w:rsidR="002A31ED" w:rsidRPr="003472A6" w:rsidRDefault="002A31ED" w:rsidP="002A31ED">
      <w:pPr>
        <w:spacing w:line="360" w:lineRule="auto"/>
        <w:jc w:val="center"/>
        <w:rPr>
          <w:rFonts w:ascii="Courier New" w:hAnsi="Courier New" w:cs="Courier New"/>
          <w:b w:val="0"/>
        </w:rPr>
      </w:pPr>
    </w:p>
    <w:p w:rsidR="002A31ED" w:rsidRPr="003472A6" w:rsidRDefault="002A31ED" w:rsidP="002A31ED">
      <w:pPr>
        <w:spacing w:line="360" w:lineRule="auto"/>
        <w:jc w:val="both"/>
        <w:rPr>
          <w:rFonts w:ascii="Courier New" w:hAnsi="Courier New" w:cs="Courier New"/>
          <w:b w:val="0"/>
        </w:rPr>
      </w:pPr>
      <w:r w:rsidRPr="003472A6">
        <w:rPr>
          <w:rFonts w:ascii="Courier New" w:hAnsi="Courier New" w:cs="Courier New"/>
        </w:rPr>
        <w:t>Senhor Presidente,</w:t>
      </w:r>
    </w:p>
    <w:p w:rsidR="002A31ED" w:rsidRPr="003472A6" w:rsidRDefault="002A31ED" w:rsidP="002A31ED">
      <w:pPr>
        <w:tabs>
          <w:tab w:val="left" w:pos="2633"/>
        </w:tabs>
        <w:spacing w:line="360" w:lineRule="auto"/>
        <w:jc w:val="both"/>
        <w:rPr>
          <w:rFonts w:ascii="Courier New" w:hAnsi="Courier New" w:cs="Courier New"/>
          <w:b w:val="0"/>
        </w:rPr>
      </w:pPr>
      <w:r w:rsidRPr="003472A6">
        <w:rPr>
          <w:rFonts w:ascii="Courier New" w:hAnsi="Courier New" w:cs="Courier New"/>
        </w:rPr>
        <w:t>Senhores Vereadores,</w:t>
      </w:r>
    </w:p>
    <w:p w:rsidR="002A31ED" w:rsidRPr="003472A6" w:rsidRDefault="002A31ED" w:rsidP="002A31ED">
      <w:pPr>
        <w:tabs>
          <w:tab w:val="left" w:pos="2633"/>
        </w:tabs>
        <w:spacing w:line="360" w:lineRule="auto"/>
        <w:jc w:val="both"/>
        <w:rPr>
          <w:rFonts w:ascii="Courier New" w:hAnsi="Courier New" w:cs="Courier New"/>
          <w:b w:val="0"/>
        </w:rPr>
      </w:pPr>
      <w:r w:rsidRPr="003472A6">
        <w:rPr>
          <w:rFonts w:ascii="Courier New" w:hAnsi="Courier New" w:cs="Courier New"/>
        </w:rPr>
        <w:tab/>
      </w:r>
    </w:p>
    <w:p w:rsidR="002A31ED" w:rsidRPr="002A31ED" w:rsidRDefault="002A31ED" w:rsidP="002A31ED">
      <w:pPr>
        <w:spacing w:line="276" w:lineRule="auto"/>
        <w:jc w:val="both"/>
        <w:rPr>
          <w:rFonts w:ascii="Courier New" w:hAnsi="Courier New" w:cs="Courier New"/>
          <w:b w:val="0"/>
        </w:rPr>
      </w:pPr>
      <w:r w:rsidRPr="003472A6">
        <w:rPr>
          <w:rFonts w:ascii="Courier New" w:hAnsi="Courier New" w:cs="Courier New"/>
        </w:rPr>
        <w:tab/>
      </w:r>
      <w:r w:rsidRPr="003472A6">
        <w:rPr>
          <w:rFonts w:ascii="Courier New" w:hAnsi="Courier New" w:cs="Courier New"/>
        </w:rPr>
        <w:tab/>
      </w:r>
      <w:r w:rsidRPr="002A31ED">
        <w:rPr>
          <w:rFonts w:ascii="Courier New" w:hAnsi="Courier New" w:cs="Courier New"/>
          <w:b w:val="0"/>
        </w:rPr>
        <w:t xml:space="preserve">Encaminhamos para apreciação de Vossas Excelências, o Projeto de Lei n.º </w:t>
      </w:r>
      <w:r w:rsidR="00811238">
        <w:rPr>
          <w:rFonts w:ascii="Courier New" w:hAnsi="Courier New" w:cs="Courier New"/>
          <w:b w:val="0"/>
        </w:rPr>
        <w:t>0001</w:t>
      </w:r>
      <w:r w:rsidRPr="002A31ED">
        <w:rPr>
          <w:rFonts w:ascii="Courier New" w:hAnsi="Courier New" w:cs="Courier New"/>
          <w:b w:val="0"/>
        </w:rPr>
        <w:t>/2020, que trata sobre abertura de crédito adicional especial no orçamento financeiro do exercício de 2020.</w:t>
      </w:r>
    </w:p>
    <w:p w:rsidR="002A31ED" w:rsidRPr="002A31ED" w:rsidRDefault="002A31ED" w:rsidP="002A31ED">
      <w:pPr>
        <w:pStyle w:val="Corpodetexto"/>
        <w:ind w:firstLine="1276"/>
        <w:jc w:val="both"/>
        <w:rPr>
          <w:rFonts w:ascii="Courier New" w:hAnsi="Courier New" w:cs="Courier New"/>
          <w:b w:val="0"/>
        </w:rPr>
      </w:pPr>
    </w:p>
    <w:p w:rsidR="002A31ED" w:rsidRPr="002A31ED" w:rsidRDefault="002A31ED" w:rsidP="002A31ED">
      <w:pPr>
        <w:pStyle w:val="Corpodetexto"/>
        <w:ind w:firstLine="1276"/>
        <w:jc w:val="both"/>
        <w:rPr>
          <w:rFonts w:ascii="Courier New" w:hAnsi="Courier New" w:cs="Courier New"/>
          <w:b w:val="0"/>
        </w:rPr>
      </w:pPr>
      <w:r w:rsidRPr="002A31ED">
        <w:rPr>
          <w:rFonts w:ascii="Courier New" w:hAnsi="Courier New" w:cs="Courier New"/>
          <w:b w:val="0"/>
        </w:rPr>
        <w:t xml:space="preserve">Temos a honra de submeter </w:t>
      </w:r>
      <w:proofErr w:type="spellStart"/>
      <w:r w:rsidRPr="002A31ED">
        <w:rPr>
          <w:rFonts w:ascii="Courier New" w:hAnsi="Courier New" w:cs="Courier New"/>
          <w:b w:val="0"/>
        </w:rPr>
        <w:t>a</w:t>
      </w:r>
      <w:proofErr w:type="spellEnd"/>
      <w:r w:rsidRPr="002A31ED">
        <w:rPr>
          <w:rFonts w:ascii="Courier New" w:hAnsi="Courier New" w:cs="Courier New"/>
          <w:b w:val="0"/>
        </w:rPr>
        <w:t xml:space="preserve"> apreciação desta Casa de Leis o Projeto de Lei, que trata de abertura de Crédito Adicional Especial por Superávit Financeiro do Exercício Anterior,  no valor de </w:t>
      </w:r>
      <w:r w:rsidRPr="00811238">
        <w:rPr>
          <w:rFonts w:ascii="Courier New" w:hAnsi="Courier New" w:cs="Courier New"/>
          <w:bCs/>
        </w:rPr>
        <w:t>R$ 4.309.947,23 (Quatro Milhões e Trezentos e Nove Mil e Novecentos e Quarenta e Sete Reais e Vinte e Três Centavos),</w:t>
      </w:r>
      <w:r w:rsidRPr="002A31ED">
        <w:rPr>
          <w:rFonts w:ascii="Courier New" w:hAnsi="Courier New" w:cs="Courier New"/>
          <w:b w:val="0"/>
        </w:rPr>
        <w:t xml:space="preserve"> conforme tabela abaixo e demonstrativo de saldos bancários em anexo a esta mensagem.</w:t>
      </w:r>
    </w:p>
    <w:p w:rsidR="002A31ED" w:rsidRDefault="002A31ED" w:rsidP="002A31ED">
      <w:pPr>
        <w:pStyle w:val="Corpodetexto"/>
        <w:rPr>
          <w:rFonts w:ascii="Courier New" w:hAnsi="Courier New" w:cs="Courier New"/>
          <w:bCs/>
        </w:rPr>
      </w:pPr>
    </w:p>
    <w:tbl>
      <w:tblPr>
        <w:tblW w:w="9568" w:type="dxa"/>
        <w:tblCellMar>
          <w:left w:w="70" w:type="dxa"/>
          <w:right w:w="70" w:type="dxa"/>
        </w:tblCellMar>
        <w:tblLook w:val="04A0" w:firstRow="1" w:lastRow="0" w:firstColumn="1" w:lastColumn="0" w:noHBand="0" w:noVBand="1"/>
      </w:tblPr>
      <w:tblGrid>
        <w:gridCol w:w="7300"/>
        <w:gridCol w:w="2268"/>
      </w:tblGrid>
      <w:tr w:rsidR="002A31ED" w:rsidRPr="002A31ED" w:rsidTr="002A31ED">
        <w:trPr>
          <w:trHeight w:val="330"/>
        </w:trPr>
        <w:tc>
          <w:tcPr>
            <w:tcW w:w="7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jc w:val="center"/>
              <w:rPr>
                <w:rFonts w:ascii="Courier New" w:hAnsi="Courier New" w:cs="Courier New"/>
                <w:bCs/>
                <w:color w:val="000000"/>
              </w:rPr>
            </w:pPr>
            <w:r w:rsidRPr="002A31ED">
              <w:rPr>
                <w:rFonts w:ascii="Courier New" w:hAnsi="Courier New" w:cs="Courier New"/>
                <w:bCs/>
                <w:color w:val="000000"/>
              </w:rPr>
              <w:t>Fontes de recursos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2A31ED" w:rsidRPr="002A31ED" w:rsidRDefault="002A31ED" w:rsidP="00E67810">
            <w:pPr>
              <w:jc w:val="center"/>
              <w:rPr>
                <w:rFonts w:ascii="Courier New" w:hAnsi="Courier New" w:cs="Courier New"/>
                <w:bCs/>
                <w:color w:val="000000"/>
              </w:rPr>
            </w:pPr>
            <w:r w:rsidRPr="002A31ED">
              <w:rPr>
                <w:rFonts w:ascii="Courier New" w:hAnsi="Courier New" w:cs="Courier New"/>
                <w:bCs/>
                <w:color w:val="000000"/>
              </w:rPr>
              <w:t>Saldo de Superávit</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00 Rec. Ordinários</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1.026.583,13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01 Receitas de Impostos e de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de Impostos - Educação</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487.513,33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02 Receitas de Impostos e de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de Impostos - Saúde</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287.724,43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15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xml:space="preserve">. de Rec. do Fundo Nacional do </w:t>
            </w:r>
            <w:proofErr w:type="spellStart"/>
            <w:r w:rsidRPr="002A31ED">
              <w:rPr>
                <w:rFonts w:ascii="Courier New" w:hAnsi="Courier New" w:cs="Courier New"/>
                <w:b w:val="0"/>
                <w:color w:val="000000"/>
              </w:rPr>
              <w:t>Desenv</w:t>
            </w:r>
            <w:proofErr w:type="spellEnd"/>
            <w:r w:rsidRPr="002A31ED">
              <w:rPr>
                <w:rFonts w:ascii="Courier New" w:hAnsi="Courier New" w:cs="Courier New"/>
                <w:b w:val="0"/>
                <w:color w:val="000000"/>
              </w:rPr>
              <w:t>. da Educação - FNDE</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126.198,25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16 Contribuição de Intervenção do Domínio Econômico - CIDE</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3.469,14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17 Contribuição para o Custeio dos Serviços de Iluminação </w:t>
            </w:r>
            <w:proofErr w:type="spellStart"/>
            <w:r w:rsidRPr="002A31ED">
              <w:rPr>
                <w:rFonts w:ascii="Courier New" w:hAnsi="Courier New" w:cs="Courier New"/>
                <w:b w:val="0"/>
                <w:color w:val="000000"/>
              </w:rPr>
              <w:t>Publica</w:t>
            </w:r>
            <w:proofErr w:type="spellEnd"/>
            <w:r w:rsidRPr="002A31ED">
              <w:rPr>
                <w:rFonts w:ascii="Courier New" w:hAnsi="Courier New" w:cs="Courier New"/>
                <w:b w:val="0"/>
                <w:color w:val="000000"/>
              </w:rPr>
              <w:t xml:space="preserve"> - COSIP</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56.119,24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18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do FUNDEB 60%</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42.271,39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19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do FUNDEB 40%</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476,75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22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de Convênios - Educação</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277.914,47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23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de Convênios - Saúde</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6.425,00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24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de Convênios - Outros</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210.005,58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27 Demais Recursos Vinculados Destinados a Assistência Social</w:t>
            </w:r>
          </w:p>
        </w:tc>
        <w:tc>
          <w:tcPr>
            <w:tcW w:w="2268" w:type="dxa"/>
            <w:tcBorders>
              <w:top w:val="nil"/>
              <w:left w:val="nil"/>
              <w:bottom w:val="single" w:sz="4" w:space="0" w:color="auto"/>
              <w:right w:val="single" w:sz="4" w:space="0" w:color="auto"/>
            </w:tcBorders>
            <w:shd w:val="clear" w:color="auto" w:fill="auto"/>
            <w:noWrap/>
            <w:vAlign w:val="bottom"/>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16.073,87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29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de Rec. do Fundo Nacional de Assistência Social - FNAS</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142.303,56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30 Rec. do Fundo de Transporte e Habitação - FETHAB</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283.253,24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37 Cessão Onerosa</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362.599,84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42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de Rec. do Sistema +nico de Saúde - SUS - Estado</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103.963,19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lastRenderedPageBreak/>
              <w:t xml:space="preserve">43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xml:space="preserve">. de Rec. do Estado para Ações da Assistência Social </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23.763,74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46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Fundo a Fundo de Rec. do SUS - Bloco de Custeio.</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690.874,68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 xml:space="preserve">47 </w:t>
            </w:r>
            <w:proofErr w:type="spellStart"/>
            <w:r w:rsidRPr="002A31ED">
              <w:rPr>
                <w:rFonts w:ascii="Courier New" w:hAnsi="Courier New" w:cs="Courier New"/>
                <w:b w:val="0"/>
                <w:color w:val="000000"/>
              </w:rPr>
              <w:t>Transf</w:t>
            </w:r>
            <w:proofErr w:type="spellEnd"/>
            <w:r w:rsidRPr="002A31ED">
              <w:rPr>
                <w:rFonts w:ascii="Courier New" w:hAnsi="Courier New" w:cs="Courier New"/>
                <w:b w:val="0"/>
                <w:color w:val="000000"/>
              </w:rPr>
              <w:t>. Fundo a Fundo de Rec. do SUS - Bloco de Investimentos.</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15.664,76 </w:t>
            </w:r>
          </w:p>
        </w:tc>
      </w:tr>
      <w:tr w:rsidR="002A31ED" w:rsidRPr="002A31ED" w:rsidTr="002A31ED">
        <w:trPr>
          <w:trHeight w:val="31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2A31ED" w:rsidRDefault="002A31ED" w:rsidP="00E67810">
            <w:pPr>
              <w:rPr>
                <w:rFonts w:ascii="Courier New" w:hAnsi="Courier New" w:cs="Courier New"/>
                <w:b w:val="0"/>
                <w:color w:val="000000"/>
              </w:rPr>
            </w:pPr>
            <w:r w:rsidRPr="002A31ED">
              <w:rPr>
                <w:rFonts w:ascii="Courier New" w:hAnsi="Courier New" w:cs="Courier New"/>
                <w:b w:val="0"/>
                <w:color w:val="000000"/>
              </w:rPr>
              <w:t>92 Alienação de Bens</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2A31ED" w:rsidRDefault="002A31ED" w:rsidP="00E67810">
            <w:pPr>
              <w:jc w:val="right"/>
              <w:rPr>
                <w:rFonts w:ascii="Courier New" w:hAnsi="Courier New" w:cs="Courier New"/>
                <w:b w:val="0"/>
                <w:color w:val="000000"/>
              </w:rPr>
            </w:pPr>
            <w:r w:rsidRPr="002A31ED">
              <w:rPr>
                <w:rFonts w:ascii="Courier New" w:hAnsi="Courier New" w:cs="Courier New"/>
                <w:b w:val="0"/>
                <w:color w:val="000000"/>
              </w:rPr>
              <w:t xml:space="preserve">   146.749,64 </w:t>
            </w:r>
          </w:p>
        </w:tc>
      </w:tr>
      <w:tr w:rsidR="002A31ED" w:rsidRPr="00811238" w:rsidTr="002A31ED">
        <w:trPr>
          <w:trHeight w:val="33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2A31ED" w:rsidRPr="00811238" w:rsidRDefault="002A31ED" w:rsidP="00E67810">
            <w:pPr>
              <w:rPr>
                <w:rFonts w:ascii="Courier New" w:hAnsi="Courier New" w:cs="Courier New"/>
                <w:bCs/>
                <w:color w:val="000000"/>
              </w:rPr>
            </w:pPr>
            <w:r w:rsidRPr="00811238">
              <w:rPr>
                <w:rFonts w:ascii="Courier New" w:hAnsi="Courier New" w:cs="Courier New"/>
                <w:bCs/>
                <w:color w:val="000000"/>
              </w:rPr>
              <w:t>Total Geral</w:t>
            </w:r>
          </w:p>
        </w:tc>
        <w:tc>
          <w:tcPr>
            <w:tcW w:w="2268" w:type="dxa"/>
            <w:tcBorders>
              <w:top w:val="nil"/>
              <w:left w:val="nil"/>
              <w:bottom w:val="single" w:sz="4" w:space="0" w:color="auto"/>
              <w:right w:val="single" w:sz="4" w:space="0" w:color="auto"/>
            </w:tcBorders>
            <w:shd w:val="clear" w:color="auto" w:fill="auto"/>
            <w:noWrap/>
            <w:vAlign w:val="bottom"/>
            <w:hideMark/>
          </w:tcPr>
          <w:p w:rsidR="002A31ED" w:rsidRPr="00811238" w:rsidRDefault="002A31ED" w:rsidP="00E67810">
            <w:pPr>
              <w:jc w:val="right"/>
              <w:rPr>
                <w:rFonts w:ascii="Courier New" w:hAnsi="Courier New" w:cs="Courier New"/>
                <w:bCs/>
                <w:color w:val="000000"/>
              </w:rPr>
            </w:pPr>
            <w:r w:rsidRPr="00811238">
              <w:rPr>
                <w:rFonts w:ascii="Courier New" w:hAnsi="Courier New" w:cs="Courier New"/>
                <w:bCs/>
                <w:color w:val="000000"/>
              </w:rPr>
              <w:t xml:space="preserve">4.309.947,23 </w:t>
            </w:r>
          </w:p>
        </w:tc>
      </w:tr>
    </w:tbl>
    <w:p w:rsidR="002A31ED" w:rsidRDefault="002A31ED" w:rsidP="002A31ED">
      <w:pPr>
        <w:pStyle w:val="Corpodetexto"/>
        <w:rPr>
          <w:rFonts w:ascii="Courier New" w:hAnsi="Courier New" w:cs="Courier New"/>
          <w:bCs/>
        </w:rPr>
      </w:pPr>
    </w:p>
    <w:p w:rsidR="002A31ED" w:rsidRDefault="002A31ED" w:rsidP="002A31ED">
      <w:pPr>
        <w:pStyle w:val="Corpodetexto"/>
        <w:jc w:val="both"/>
        <w:rPr>
          <w:rFonts w:ascii="Courier New" w:hAnsi="Courier New" w:cs="Courier New"/>
          <w:b w:val="0"/>
          <w:color w:val="000000"/>
        </w:rPr>
      </w:pPr>
      <w:r w:rsidRPr="002A31ED">
        <w:rPr>
          <w:rFonts w:ascii="Courier New" w:hAnsi="Courier New" w:cs="Courier New"/>
          <w:b w:val="0"/>
        </w:rPr>
        <w:tab/>
        <w:t xml:space="preserve">Importante destacar que demonstrativo de saldos das contas bancárias no grupo 3 das fontes de recursos relativo a superávit financeiro apurado em exercício anterior apresenta o valor de R$ 4.412.012,69, porém o valor destinado a abertura de créditos adicionais é R$ </w:t>
      </w:r>
      <w:r w:rsidRPr="002A31ED">
        <w:rPr>
          <w:rFonts w:ascii="Courier New" w:hAnsi="Courier New" w:cs="Courier New"/>
          <w:b w:val="0"/>
          <w:color w:val="000000"/>
        </w:rPr>
        <w:t>4.309.947,23. Esta diferença na disponibilização dos recursos refere-se a empenhos de Restos a Pagar do ano de 2019 empenhado e não pago na Fonte 3</w:t>
      </w:r>
      <w:r>
        <w:rPr>
          <w:rFonts w:ascii="Courier New" w:hAnsi="Courier New" w:cs="Courier New"/>
          <w:b w:val="0"/>
          <w:color w:val="000000"/>
        </w:rPr>
        <w:t xml:space="preserve"> conforme tabela abaixo:</w:t>
      </w:r>
    </w:p>
    <w:p w:rsidR="002A31ED" w:rsidRDefault="002A31ED" w:rsidP="002A31ED">
      <w:pPr>
        <w:pStyle w:val="Corpodetexto"/>
        <w:jc w:val="both"/>
        <w:rPr>
          <w:rFonts w:ascii="Courier New" w:hAnsi="Courier New" w:cs="Courier New"/>
          <w:b w:val="0"/>
          <w:color w:val="000000"/>
        </w:rPr>
      </w:pPr>
    </w:p>
    <w:tbl>
      <w:tblPr>
        <w:tblW w:w="9620" w:type="dxa"/>
        <w:tblInd w:w="75" w:type="dxa"/>
        <w:tblCellMar>
          <w:left w:w="70" w:type="dxa"/>
          <w:right w:w="70" w:type="dxa"/>
        </w:tblCellMar>
        <w:tblLook w:val="04A0" w:firstRow="1" w:lastRow="0" w:firstColumn="1" w:lastColumn="0" w:noHBand="0" w:noVBand="1"/>
      </w:tblPr>
      <w:tblGrid>
        <w:gridCol w:w="1980"/>
        <w:gridCol w:w="1417"/>
        <w:gridCol w:w="4882"/>
        <w:gridCol w:w="1341"/>
      </w:tblGrid>
      <w:tr w:rsidR="002A31ED" w:rsidRPr="002A31ED" w:rsidTr="002A31ED">
        <w:trPr>
          <w:trHeight w:val="225"/>
        </w:trPr>
        <w:tc>
          <w:tcPr>
            <w:tcW w:w="9620"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2A31ED" w:rsidRPr="002A31ED" w:rsidRDefault="002A31ED" w:rsidP="002A31ED">
            <w:pPr>
              <w:jc w:val="center"/>
              <w:rPr>
                <w:rFonts w:ascii="Courier New" w:hAnsi="Courier New" w:cs="Courier New"/>
                <w:bCs/>
                <w:sz w:val="20"/>
              </w:rPr>
            </w:pPr>
            <w:r w:rsidRPr="002A31ED">
              <w:rPr>
                <w:rFonts w:ascii="Courier New" w:hAnsi="Courier New" w:cs="Courier New"/>
                <w:bCs/>
                <w:sz w:val="20"/>
              </w:rPr>
              <w:t>RELAÇÃO DE RESTOS A PAGAR - FONTES DO GRUPO 3</w:t>
            </w:r>
          </w:p>
        </w:tc>
      </w:tr>
      <w:tr w:rsidR="002A31ED" w:rsidRPr="00811238" w:rsidTr="002A31ED">
        <w:trPr>
          <w:trHeight w:val="45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811238" w:rsidRDefault="002A31ED" w:rsidP="002A31ED">
            <w:pPr>
              <w:rPr>
                <w:rFonts w:ascii="Courier New" w:hAnsi="Courier New" w:cs="Courier New"/>
                <w:bCs/>
                <w:color w:val="000000"/>
                <w:sz w:val="20"/>
              </w:rPr>
            </w:pPr>
            <w:r w:rsidRPr="00811238">
              <w:rPr>
                <w:rFonts w:ascii="Courier New" w:hAnsi="Courier New" w:cs="Courier New"/>
                <w:bCs/>
                <w:color w:val="000000"/>
                <w:sz w:val="20"/>
              </w:rPr>
              <w:t>Empenho</w:t>
            </w:r>
          </w:p>
        </w:tc>
        <w:tc>
          <w:tcPr>
            <w:tcW w:w="1417" w:type="dxa"/>
            <w:tcBorders>
              <w:top w:val="nil"/>
              <w:left w:val="nil"/>
              <w:bottom w:val="single" w:sz="4" w:space="0" w:color="auto"/>
              <w:right w:val="single" w:sz="4" w:space="0" w:color="auto"/>
            </w:tcBorders>
            <w:shd w:val="clear" w:color="000000" w:fill="FFFFFF"/>
            <w:hideMark/>
          </w:tcPr>
          <w:p w:rsidR="002A31ED" w:rsidRPr="00811238" w:rsidRDefault="002A31ED" w:rsidP="002A31ED">
            <w:pPr>
              <w:rPr>
                <w:rFonts w:ascii="Courier New" w:hAnsi="Courier New" w:cs="Courier New"/>
                <w:bCs/>
                <w:color w:val="000000"/>
                <w:sz w:val="20"/>
              </w:rPr>
            </w:pPr>
            <w:r w:rsidRPr="00811238">
              <w:rPr>
                <w:rFonts w:ascii="Courier New" w:hAnsi="Courier New" w:cs="Courier New"/>
                <w:bCs/>
                <w:color w:val="000000"/>
                <w:sz w:val="20"/>
              </w:rPr>
              <w:t>Data</w:t>
            </w:r>
          </w:p>
        </w:tc>
        <w:tc>
          <w:tcPr>
            <w:tcW w:w="4882" w:type="dxa"/>
            <w:tcBorders>
              <w:top w:val="nil"/>
              <w:left w:val="nil"/>
              <w:bottom w:val="single" w:sz="4" w:space="0" w:color="auto"/>
              <w:right w:val="single" w:sz="4" w:space="0" w:color="auto"/>
            </w:tcBorders>
            <w:shd w:val="clear" w:color="000000" w:fill="FFFFFF"/>
            <w:hideMark/>
          </w:tcPr>
          <w:p w:rsidR="002A31ED" w:rsidRPr="00811238" w:rsidRDefault="002A31ED" w:rsidP="002A31ED">
            <w:pPr>
              <w:rPr>
                <w:rFonts w:ascii="Courier New" w:hAnsi="Courier New" w:cs="Courier New"/>
                <w:bCs/>
                <w:color w:val="000000"/>
                <w:sz w:val="20"/>
              </w:rPr>
            </w:pPr>
            <w:r w:rsidRPr="00811238">
              <w:rPr>
                <w:rFonts w:ascii="Courier New" w:hAnsi="Courier New" w:cs="Courier New"/>
                <w:bCs/>
                <w:color w:val="000000"/>
                <w:sz w:val="20"/>
              </w:rPr>
              <w:t>Credor</w:t>
            </w:r>
          </w:p>
        </w:tc>
        <w:tc>
          <w:tcPr>
            <w:tcW w:w="1341" w:type="dxa"/>
            <w:tcBorders>
              <w:top w:val="nil"/>
              <w:left w:val="nil"/>
              <w:bottom w:val="single" w:sz="4" w:space="0" w:color="auto"/>
              <w:right w:val="single" w:sz="4" w:space="0" w:color="auto"/>
            </w:tcBorders>
            <w:shd w:val="clear" w:color="000000" w:fill="FFFFFF"/>
            <w:vAlign w:val="center"/>
            <w:hideMark/>
          </w:tcPr>
          <w:p w:rsidR="002A31ED" w:rsidRPr="00811238" w:rsidRDefault="002A31ED" w:rsidP="002A31ED">
            <w:pPr>
              <w:jc w:val="right"/>
              <w:rPr>
                <w:rFonts w:ascii="Courier New" w:hAnsi="Courier New" w:cs="Courier New"/>
                <w:bCs/>
                <w:color w:val="000000"/>
                <w:sz w:val="20"/>
              </w:rPr>
            </w:pPr>
            <w:r w:rsidRPr="00811238">
              <w:rPr>
                <w:rFonts w:ascii="Courier New" w:hAnsi="Courier New" w:cs="Courier New"/>
                <w:bCs/>
                <w:color w:val="000000"/>
                <w:sz w:val="20"/>
              </w:rPr>
              <w:t xml:space="preserve"> Valor à Pagar </w:t>
            </w:r>
          </w:p>
        </w:tc>
      </w:tr>
      <w:tr w:rsidR="002A31ED" w:rsidRPr="002A31ED" w:rsidTr="00811238">
        <w:trPr>
          <w:trHeight w:val="231"/>
        </w:trPr>
        <w:tc>
          <w:tcPr>
            <w:tcW w:w="9620" w:type="dxa"/>
            <w:gridSpan w:val="4"/>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Fonte:  300000000-Recursos Ordinários</w:t>
            </w:r>
          </w:p>
        </w:tc>
      </w:tr>
      <w:tr w:rsidR="002A31ED" w:rsidRPr="002A31ED" w:rsidTr="002A31ED">
        <w:trPr>
          <w:trHeight w:val="39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1910/2019-2</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16/04/2019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UM CONSTRUTORA E ENGENHARIA LTDA - ME</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68.535,86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3426/2019-2</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2/07/2019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TITANIUM ENGENHARIA LTDA - ME</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3.713,35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4698/2019-2</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6/09/2019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ELIZEU DE OLIVEIRA E CIA LTDA - EPP</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44,41 </w:t>
            </w:r>
          </w:p>
        </w:tc>
      </w:tr>
      <w:tr w:rsidR="002A31ED" w:rsidRPr="002A31ED" w:rsidTr="00811238">
        <w:trPr>
          <w:trHeight w:val="247"/>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6607/2019-2</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20/12/2019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UM CONSTRUTORA E ENGENHARIA LTDA - ME</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24.295,01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Total da Fonte:</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Cs/>
                <w:color w:val="000000"/>
                <w:sz w:val="20"/>
              </w:rPr>
            </w:pPr>
            <w:r w:rsidRPr="002A31ED">
              <w:rPr>
                <w:rFonts w:ascii="Courier New" w:hAnsi="Courier New" w:cs="Courier New"/>
                <w:bCs/>
                <w:color w:val="000000"/>
                <w:sz w:val="20"/>
              </w:rPr>
              <w:t xml:space="preserve">96.588,63 </w:t>
            </w:r>
          </w:p>
        </w:tc>
      </w:tr>
      <w:tr w:rsidR="002A31ED" w:rsidRPr="002A31ED" w:rsidTr="002A31ED">
        <w:trPr>
          <w:trHeight w:val="225"/>
        </w:trPr>
        <w:tc>
          <w:tcPr>
            <w:tcW w:w="962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2A31ED" w:rsidRPr="002A31ED" w:rsidRDefault="002A31ED" w:rsidP="002A31ED">
            <w:pPr>
              <w:jc w:val="both"/>
              <w:rPr>
                <w:rFonts w:ascii="Courier New" w:hAnsi="Courier New" w:cs="Courier New"/>
                <w:bCs/>
                <w:color w:val="000000"/>
                <w:sz w:val="20"/>
              </w:rPr>
            </w:pPr>
            <w:r w:rsidRPr="002A31ED">
              <w:rPr>
                <w:rFonts w:ascii="Courier New" w:hAnsi="Courier New" w:cs="Courier New"/>
                <w:bCs/>
                <w:color w:val="000000"/>
                <w:sz w:val="20"/>
              </w:rPr>
              <w:t xml:space="preserve">Fonte:  301000000-Receitas de Impostos e de Transferência de Impostos </w:t>
            </w:r>
            <w:r>
              <w:rPr>
                <w:rFonts w:ascii="Courier New" w:hAnsi="Courier New" w:cs="Courier New"/>
                <w:bCs/>
                <w:color w:val="000000"/>
                <w:sz w:val="20"/>
              </w:rPr>
              <w:t>–</w:t>
            </w:r>
            <w:r w:rsidRPr="002A31ED">
              <w:rPr>
                <w:rFonts w:ascii="Courier New" w:hAnsi="Courier New" w:cs="Courier New"/>
                <w:bCs/>
                <w:color w:val="000000"/>
                <w:sz w:val="20"/>
              </w:rPr>
              <w:t xml:space="preserve"> Educação</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4680/2019-2</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6/09/2019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BELAFORTE COMERCIAL LTDA - ME</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97,20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Total da Fonte:</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Cs/>
                <w:color w:val="000000"/>
                <w:sz w:val="20"/>
              </w:rPr>
            </w:pPr>
            <w:r w:rsidRPr="002A31ED">
              <w:rPr>
                <w:rFonts w:ascii="Courier New" w:hAnsi="Courier New" w:cs="Courier New"/>
                <w:bCs/>
                <w:color w:val="000000"/>
                <w:sz w:val="20"/>
              </w:rPr>
              <w:t xml:space="preserve">    97,20 </w:t>
            </w:r>
          </w:p>
        </w:tc>
      </w:tr>
      <w:tr w:rsidR="002A31ED" w:rsidRPr="002A31ED" w:rsidTr="002A31ED">
        <w:trPr>
          <w:trHeight w:val="225"/>
        </w:trPr>
        <w:tc>
          <w:tcPr>
            <w:tcW w:w="962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2A31ED" w:rsidRPr="002A31ED" w:rsidRDefault="002A31ED" w:rsidP="002A31ED">
            <w:pPr>
              <w:jc w:val="both"/>
              <w:rPr>
                <w:rFonts w:ascii="Courier New" w:hAnsi="Courier New" w:cs="Courier New"/>
                <w:bCs/>
                <w:color w:val="000000"/>
                <w:sz w:val="20"/>
              </w:rPr>
            </w:pPr>
            <w:r w:rsidRPr="002A31ED">
              <w:rPr>
                <w:rFonts w:ascii="Courier New" w:hAnsi="Courier New" w:cs="Courier New"/>
                <w:bCs/>
                <w:color w:val="000000"/>
                <w:sz w:val="20"/>
              </w:rPr>
              <w:t xml:space="preserve">Fonte:  315000000-Transferencia de Recursos do Fundo Nacional do Desenvolvimento da Educação </w:t>
            </w:r>
            <w:r>
              <w:rPr>
                <w:rFonts w:ascii="Courier New" w:hAnsi="Courier New" w:cs="Courier New"/>
                <w:bCs/>
                <w:color w:val="000000"/>
                <w:sz w:val="20"/>
              </w:rPr>
              <w:t>–</w:t>
            </w:r>
            <w:r w:rsidRPr="002A31ED">
              <w:rPr>
                <w:rFonts w:ascii="Courier New" w:hAnsi="Courier New" w:cs="Courier New"/>
                <w:bCs/>
                <w:color w:val="000000"/>
                <w:sz w:val="20"/>
              </w:rPr>
              <w:t xml:space="preserve"> FNDE</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5800/2019-1</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12/11/2019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STAR PRIME LTDA - ME</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339,80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Total da Fonte:</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Cs/>
                <w:color w:val="000000"/>
                <w:sz w:val="20"/>
              </w:rPr>
            </w:pPr>
            <w:r w:rsidRPr="002A31ED">
              <w:rPr>
                <w:rFonts w:ascii="Courier New" w:hAnsi="Courier New" w:cs="Courier New"/>
                <w:bCs/>
                <w:color w:val="000000"/>
                <w:sz w:val="20"/>
              </w:rPr>
              <w:t xml:space="preserve">  339,80 </w:t>
            </w:r>
          </w:p>
        </w:tc>
      </w:tr>
      <w:tr w:rsidR="002A31ED" w:rsidRPr="002A31ED" w:rsidTr="002A31ED">
        <w:trPr>
          <w:trHeight w:val="225"/>
        </w:trPr>
        <w:tc>
          <w:tcPr>
            <w:tcW w:w="962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xml:space="preserve">Fonte:  323000000-Transferencias de Convênios </w:t>
            </w:r>
            <w:r>
              <w:rPr>
                <w:rFonts w:ascii="Courier New" w:hAnsi="Courier New" w:cs="Courier New"/>
                <w:bCs/>
                <w:color w:val="000000"/>
                <w:sz w:val="20"/>
              </w:rPr>
              <w:t>–</w:t>
            </w:r>
            <w:r w:rsidRPr="002A31ED">
              <w:rPr>
                <w:rFonts w:ascii="Courier New" w:hAnsi="Courier New" w:cs="Courier New"/>
                <w:bCs/>
                <w:color w:val="000000"/>
                <w:sz w:val="20"/>
              </w:rPr>
              <w:t xml:space="preserve"> Saúde</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1619/2019-2</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1/04/2019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ALFRS INDUSTRIA DE MOVEIS LTDA - EPP</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4.060,00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Total da Fonte:</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Cs/>
                <w:color w:val="000000"/>
                <w:sz w:val="20"/>
              </w:rPr>
            </w:pPr>
            <w:r w:rsidRPr="002A31ED">
              <w:rPr>
                <w:rFonts w:ascii="Courier New" w:hAnsi="Courier New" w:cs="Courier New"/>
                <w:bCs/>
                <w:color w:val="000000"/>
                <w:sz w:val="20"/>
              </w:rPr>
              <w:t xml:space="preserve">4.060,00 </w:t>
            </w:r>
          </w:p>
        </w:tc>
      </w:tr>
      <w:tr w:rsidR="002A31ED" w:rsidRPr="002A31ED" w:rsidTr="002A31ED">
        <w:trPr>
          <w:trHeight w:val="225"/>
        </w:trPr>
        <w:tc>
          <w:tcPr>
            <w:tcW w:w="962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2A31ED" w:rsidRPr="002A31ED" w:rsidRDefault="002A31ED" w:rsidP="002A31ED">
            <w:pPr>
              <w:jc w:val="both"/>
              <w:rPr>
                <w:rFonts w:ascii="Courier New" w:hAnsi="Courier New" w:cs="Courier New"/>
                <w:bCs/>
                <w:color w:val="000000"/>
                <w:sz w:val="20"/>
              </w:rPr>
            </w:pPr>
            <w:r w:rsidRPr="002A31ED">
              <w:rPr>
                <w:rFonts w:ascii="Courier New" w:hAnsi="Courier New" w:cs="Courier New"/>
                <w:bCs/>
                <w:color w:val="000000"/>
                <w:sz w:val="20"/>
              </w:rPr>
              <w:t xml:space="preserve">Fonte:  329000000-Transferencia de Recursos do Fundo Nacional de Assistência Social </w:t>
            </w:r>
            <w:r>
              <w:rPr>
                <w:rFonts w:ascii="Courier New" w:hAnsi="Courier New" w:cs="Courier New"/>
                <w:bCs/>
                <w:color w:val="000000"/>
                <w:sz w:val="20"/>
              </w:rPr>
              <w:t>–</w:t>
            </w:r>
            <w:r w:rsidRPr="002A31ED">
              <w:rPr>
                <w:rFonts w:ascii="Courier New" w:hAnsi="Courier New" w:cs="Courier New"/>
                <w:bCs/>
                <w:color w:val="000000"/>
                <w:sz w:val="20"/>
              </w:rPr>
              <w:t xml:space="preserve"> FNAS</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3574/2019-2</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11/07/2019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ELIZEU DE OLIVEIRA E CIA LTDA - EPP</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67,15 </w:t>
            </w:r>
          </w:p>
        </w:tc>
      </w:tr>
      <w:tr w:rsidR="002A31ED" w:rsidRPr="002A31ED" w:rsidTr="002A31ED">
        <w:trPr>
          <w:trHeight w:val="39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5527/2019-2</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23/10/2019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TIM-TRANSP. INTEGRADOS MATOGROSSENSES EIRELI EPP</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588,11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Total da Fonte:</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Cs/>
                <w:color w:val="000000"/>
                <w:sz w:val="20"/>
              </w:rPr>
            </w:pPr>
            <w:r w:rsidRPr="002A31ED">
              <w:rPr>
                <w:rFonts w:ascii="Courier New" w:hAnsi="Courier New" w:cs="Courier New"/>
                <w:bCs/>
                <w:color w:val="000000"/>
                <w:sz w:val="20"/>
              </w:rPr>
              <w:t xml:space="preserve">  655,26 </w:t>
            </w:r>
          </w:p>
        </w:tc>
      </w:tr>
      <w:tr w:rsidR="002A31ED" w:rsidRPr="002A31ED" w:rsidTr="002A31ED">
        <w:trPr>
          <w:trHeight w:val="225"/>
        </w:trPr>
        <w:tc>
          <w:tcPr>
            <w:tcW w:w="962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2A31ED" w:rsidRPr="002A31ED" w:rsidRDefault="002A31ED" w:rsidP="002A31ED">
            <w:pPr>
              <w:jc w:val="both"/>
              <w:rPr>
                <w:rFonts w:ascii="Courier New" w:hAnsi="Courier New" w:cs="Courier New"/>
                <w:bCs/>
                <w:color w:val="000000"/>
                <w:sz w:val="20"/>
              </w:rPr>
            </w:pPr>
            <w:r w:rsidRPr="002A31ED">
              <w:rPr>
                <w:rFonts w:ascii="Courier New" w:hAnsi="Courier New" w:cs="Courier New"/>
                <w:bCs/>
                <w:color w:val="000000"/>
                <w:sz w:val="20"/>
              </w:rPr>
              <w:t>Fonte:  343000000-TransferÛncia de Recursos do Estado para ações de Assistência Social</w:t>
            </w:r>
          </w:p>
        </w:tc>
      </w:tr>
      <w:tr w:rsidR="002A31ED" w:rsidRPr="002A31ED" w:rsidTr="002A31ED">
        <w:trPr>
          <w:trHeight w:val="39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3087/2019-1</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14/06/2019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TIM-TRANSP. INTEGRADOS MATOGROSSENSES EIRELI EPP</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239,57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Total da Fonte:</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Cs/>
                <w:color w:val="000000"/>
                <w:sz w:val="20"/>
              </w:rPr>
            </w:pPr>
            <w:r w:rsidRPr="002A31ED">
              <w:rPr>
                <w:rFonts w:ascii="Courier New" w:hAnsi="Courier New" w:cs="Courier New"/>
                <w:bCs/>
                <w:color w:val="000000"/>
                <w:sz w:val="20"/>
              </w:rPr>
              <w:t xml:space="preserve">  239,57 </w:t>
            </w:r>
          </w:p>
        </w:tc>
      </w:tr>
      <w:tr w:rsidR="002A31ED" w:rsidRPr="002A31ED" w:rsidTr="002A31ED">
        <w:trPr>
          <w:trHeight w:val="225"/>
        </w:trPr>
        <w:tc>
          <w:tcPr>
            <w:tcW w:w="962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2A31ED" w:rsidRPr="002A31ED" w:rsidRDefault="002A31ED" w:rsidP="002A31ED">
            <w:pPr>
              <w:jc w:val="both"/>
              <w:rPr>
                <w:rFonts w:ascii="Courier New" w:hAnsi="Courier New" w:cs="Courier New"/>
                <w:bCs/>
                <w:color w:val="000000"/>
                <w:sz w:val="20"/>
              </w:rPr>
            </w:pPr>
            <w:r w:rsidRPr="002A31ED">
              <w:rPr>
                <w:rFonts w:ascii="Courier New" w:hAnsi="Courier New" w:cs="Courier New"/>
                <w:bCs/>
                <w:color w:val="000000"/>
                <w:sz w:val="20"/>
              </w:rPr>
              <w:t>Fonte:  347000000-TransferÛncias Fundo a Fundo de Recursos do SUS provenientes do Governo Federal - Bloco de Investime</w:t>
            </w:r>
            <w:r>
              <w:rPr>
                <w:rFonts w:ascii="Courier New" w:hAnsi="Courier New" w:cs="Courier New"/>
                <w:bCs/>
                <w:color w:val="000000"/>
                <w:sz w:val="20"/>
              </w:rPr>
              <w:t>ntos</w:t>
            </w:r>
          </w:p>
        </w:tc>
      </w:tr>
      <w:tr w:rsidR="002A31ED" w:rsidRPr="002A31ED" w:rsidTr="002A31ED">
        <w:trPr>
          <w:trHeight w:val="39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5824/2019-1</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12/11/2019</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MAXLAB PRODUTOS PARA DIAGNOSTICOS E PESQ. LTDA - E</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85,00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Total da Fonte:</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 </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 w:val="0"/>
                <w:color w:val="000000"/>
                <w:sz w:val="20"/>
              </w:rPr>
            </w:pPr>
            <w:r w:rsidRPr="002A31ED">
              <w:rPr>
                <w:rFonts w:ascii="Courier New" w:hAnsi="Courier New" w:cs="Courier New"/>
                <w:b w:val="0"/>
                <w:color w:val="000000"/>
                <w:sz w:val="20"/>
              </w:rPr>
              <w:t> </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 w:val="0"/>
                <w:color w:val="000000"/>
                <w:sz w:val="20"/>
              </w:rPr>
            </w:pPr>
            <w:r w:rsidRPr="002A31ED">
              <w:rPr>
                <w:rFonts w:ascii="Courier New" w:hAnsi="Courier New" w:cs="Courier New"/>
                <w:b w:val="0"/>
                <w:color w:val="000000"/>
                <w:sz w:val="20"/>
              </w:rPr>
              <w:t xml:space="preserve">    85,00 </w:t>
            </w:r>
          </w:p>
        </w:tc>
      </w:tr>
      <w:tr w:rsidR="002A31ED" w:rsidRPr="002A31ED" w:rsidTr="002A31ED">
        <w:trPr>
          <w:trHeight w:val="210"/>
        </w:trPr>
        <w:tc>
          <w:tcPr>
            <w:tcW w:w="1980" w:type="dxa"/>
            <w:tcBorders>
              <w:top w:val="nil"/>
              <w:left w:val="single" w:sz="4" w:space="0" w:color="auto"/>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Total Geral:</w:t>
            </w:r>
          </w:p>
        </w:tc>
        <w:tc>
          <w:tcPr>
            <w:tcW w:w="1417"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4882" w:type="dxa"/>
            <w:tcBorders>
              <w:top w:val="nil"/>
              <w:left w:val="nil"/>
              <w:bottom w:val="single" w:sz="4" w:space="0" w:color="auto"/>
              <w:right w:val="single" w:sz="4" w:space="0" w:color="auto"/>
            </w:tcBorders>
            <w:shd w:val="clear" w:color="000000" w:fill="FFFFFF"/>
            <w:hideMark/>
          </w:tcPr>
          <w:p w:rsidR="002A31ED" w:rsidRPr="002A31ED" w:rsidRDefault="002A31ED" w:rsidP="002A31ED">
            <w:pPr>
              <w:rPr>
                <w:rFonts w:ascii="Courier New" w:hAnsi="Courier New" w:cs="Courier New"/>
                <w:bCs/>
                <w:color w:val="000000"/>
                <w:sz w:val="20"/>
              </w:rPr>
            </w:pPr>
            <w:r w:rsidRPr="002A31ED">
              <w:rPr>
                <w:rFonts w:ascii="Courier New" w:hAnsi="Courier New" w:cs="Courier New"/>
                <w:bCs/>
                <w:color w:val="000000"/>
                <w:sz w:val="20"/>
              </w:rPr>
              <w:t> </w:t>
            </w:r>
          </w:p>
        </w:tc>
        <w:tc>
          <w:tcPr>
            <w:tcW w:w="1341" w:type="dxa"/>
            <w:tcBorders>
              <w:top w:val="nil"/>
              <w:left w:val="nil"/>
              <w:bottom w:val="single" w:sz="4" w:space="0" w:color="auto"/>
              <w:right w:val="single" w:sz="4" w:space="0" w:color="auto"/>
            </w:tcBorders>
            <w:shd w:val="clear" w:color="000000" w:fill="FFFFFF"/>
            <w:hideMark/>
          </w:tcPr>
          <w:p w:rsidR="002A31ED" w:rsidRPr="002A31ED" w:rsidRDefault="002A31ED" w:rsidP="002A31ED">
            <w:pPr>
              <w:jc w:val="right"/>
              <w:rPr>
                <w:rFonts w:ascii="Courier New" w:hAnsi="Courier New" w:cs="Courier New"/>
                <w:bCs/>
                <w:color w:val="000000"/>
                <w:sz w:val="20"/>
              </w:rPr>
            </w:pPr>
            <w:r w:rsidRPr="002A31ED">
              <w:rPr>
                <w:rFonts w:ascii="Courier New" w:hAnsi="Courier New" w:cs="Courier New"/>
                <w:bCs/>
                <w:color w:val="000000"/>
                <w:sz w:val="20"/>
              </w:rPr>
              <w:t xml:space="preserve">102.065,46 </w:t>
            </w:r>
          </w:p>
        </w:tc>
      </w:tr>
    </w:tbl>
    <w:p w:rsidR="002A31ED" w:rsidRDefault="002A31ED" w:rsidP="002A31ED">
      <w:pPr>
        <w:pStyle w:val="Corpodetexto"/>
        <w:jc w:val="both"/>
        <w:rPr>
          <w:rFonts w:ascii="Courier New" w:hAnsi="Courier New" w:cs="Courier New"/>
          <w:b w:val="0"/>
          <w:color w:val="000000"/>
        </w:rPr>
      </w:pPr>
    </w:p>
    <w:p w:rsidR="002A31ED" w:rsidRPr="002A31ED" w:rsidRDefault="002A31ED" w:rsidP="002A31ED">
      <w:pPr>
        <w:pStyle w:val="Corpodetexto"/>
        <w:ind w:firstLine="1276"/>
        <w:jc w:val="both"/>
        <w:rPr>
          <w:rFonts w:ascii="Courier New" w:hAnsi="Courier New" w:cs="Courier New"/>
          <w:b w:val="0"/>
        </w:rPr>
      </w:pPr>
      <w:r w:rsidRPr="002A31ED">
        <w:rPr>
          <w:rFonts w:ascii="Courier New" w:hAnsi="Courier New" w:cs="Courier New"/>
          <w:b w:val="0"/>
        </w:rPr>
        <w:lastRenderedPageBreak/>
        <w:t>A título de comentário geral, para uma maior compreensão e entendimento da matéria, objeto do presente Projeto de Lei, deve-se ressaltar que os Créditos Adicionais estão previstos nos Artigos 40 e 41, da Lei Federal Nº 4320/64, de 17 de março de 1964, sendo que a abertura dos Créditos Suplementares estão regulamentados nos Artigos 42 e 43 do referido Diploma Legal.</w:t>
      </w:r>
    </w:p>
    <w:p w:rsidR="002A31ED" w:rsidRPr="002A31ED" w:rsidRDefault="002A31ED" w:rsidP="002A31ED">
      <w:pPr>
        <w:pStyle w:val="Corpodetexto"/>
        <w:ind w:firstLine="1276"/>
        <w:jc w:val="both"/>
        <w:rPr>
          <w:rFonts w:ascii="Courier New" w:hAnsi="Courier New" w:cs="Courier New"/>
          <w:b w:val="0"/>
        </w:rPr>
      </w:pPr>
    </w:p>
    <w:p w:rsidR="002A31ED" w:rsidRPr="002A31ED" w:rsidRDefault="002A31ED" w:rsidP="002A31ED">
      <w:pPr>
        <w:pStyle w:val="Corpodetexto"/>
        <w:ind w:firstLine="1276"/>
        <w:jc w:val="both"/>
        <w:rPr>
          <w:rFonts w:ascii="Courier New" w:hAnsi="Courier New" w:cs="Courier New"/>
          <w:b w:val="0"/>
        </w:rPr>
      </w:pPr>
      <w:r w:rsidRPr="002A31ED">
        <w:rPr>
          <w:rFonts w:ascii="Courier New" w:hAnsi="Courier New" w:cs="Courier New"/>
          <w:b w:val="0"/>
          <w:lang w:val="x-none" w:eastAsia="x-none"/>
        </w:rPr>
        <w:t xml:space="preserve">De acordo com o artigo 43 da Lei 4320/64, o Superávit Financeiro apurado no Balanço Patrimonial do exercício anterior poderá ser utilizado como fonte de recurso para a abertura de créditos suplementares ou especiais, que por determinação do TCE-MT, via </w:t>
      </w:r>
      <w:proofErr w:type="spellStart"/>
      <w:r w:rsidRPr="002A31ED">
        <w:rPr>
          <w:rFonts w:ascii="Courier New" w:hAnsi="Courier New" w:cs="Courier New"/>
          <w:b w:val="0"/>
          <w:lang w:val="x-none" w:eastAsia="x-none"/>
        </w:rPr>
        <w:t>aplic</w:t>
      </w:r>
      <w:proofErr w:type="spellEnd"/>
      <w:r w:rsidRPr="002A31ED">
        <w:rPr>
          <w:rFonts w:ascii="Courier New" w:hAnsi="Courier New" w:cs="Courier New"/>
          <w:b w:val="0"/>
          <w:lang w:val="x-none" w:eastAsia="x-none"/>
        </w:rPr>
        <w:t xml:space="preserve"> devem ser créditos especiais</w:t>
      </w:r>
      <w:r w:rsidRPr="002A31ED">
        <w:rPr>
          <w:rFonts w:ascii="Courier New" w:hAnsi="Courier New" w:cs="Courier New"/>
          <w:b w:val="0"/>
        </w:rPr>
        <w:t>.</w:t>
      </w:r>
    </w:p>
    <w:p w:rsidR="002A31ED" w:rsidRPr="002A31ED" w:rsidRDefault="002A31ED" w:rsidP="002A31ED">
      <w:pPr>
        <w:pStyle w:val="Corpodetexto"/>
        <w:ind w:firstLine="1276"/>
        <w:jc w:val="both"/>
        <w:rPr>
          <w:rFonts w:ascii="Courier New" w:hAnsi="Courier New" w:cs="Courier New"/>
          <w:b w:val="0"/>
        </w:rPr>
      </w:pPr>
    </w:p>
    <w:p w:rsidR="002A31ED" w:rsidRPr="002A31ED" w:rsidRDefault="002A31ED" w:rsidP="002A31ED">
      <w:pPr>
        <w:pStyle w:val="Corpodetexto"/>
        <w:ind w:firstLine="1276"/>
        <w:jc w:val="both"/>
        <w:rPr>
          <w:rFonts w:ascii="Courier New" w:hAnsi="Courier New" w:cs="Courier New"/>
          <w:b w:val="0"/>
        </w:rPr>
      </w:pPr>
      <w:r w:rsidRPr="002A31ED">
        <w:rPr>
          <w:rFonts w:ascii="Courier New" w:hAnsi="Courier New" w:cs="Courier New"/>
          <w:b w:val="0"/>
        </w:rPr>
        <w:t xml:space="preserve">Ainda o Manual </w:t>
      </w:r>
      <w:proofErr w:type="spellStart"/>
      <w:r w:rsidRPr="002A31ED">
        <w:rPr>
          <w:rFonts w:ascii="Courier New" w:hAnsi="Courier New" w:cs="Courier New"/>
          <w:b w:val="0"/>
        </w:rPr>
        <w:t>Mcasp</w:t>
      </w:r>
      <w:proofErr w:type="spellEnd"/>
      <w:r w:rsidRPr="002A31ED">
        <w:rPr>
          <w:rFonts w:ascii="Courier New" w:hAnsi="Courier New" w:cs="Courier New"/>
          <w:b w:val="0"/>
        </w:rPr>
        <w:t xml:space="preserve"> 7º edição – Ministério da Fazenda e Secretaria do Tesouro Nacional definiu: </w:t>
      </w:r>
    </w:p>
    <w:p w:rsidR="002A31ED" w:rsidRPr="003472A6" w:rsidRDefault="002A31ED" w:rsidP="002A31ED">
      <w:pPr>
        <w:pStyle w:val="Recuodecorpodetexto"/>
        <w:tabs>
          <w:tab w:val="left" w:pos="1701"/>
        </w:tabs>
        <w:ind w:firstLine="1418"/>
        <w:rPr>
          <w:rFonts w:ascii="Courier New" w:hAnsi="Courier New" w:cs="Courier New"/>
        </w:rPr>
      </w:pPr>
    </w:p>
    <w:p w:rsidR="002A31ED" w:rsidRPr="00A24918" w:rsidRDefault="002A31ED" w:rsidP="002A31ED">
      <w:pPr>
        <w:pStyle w:val="Citao"/>
        <w:tabs>
          <w:tab w:val="left" w:pos="8349"/>
        </w:tabs>
        <w:ind w:left="3402" w:right="0"/>
        <w:jc w:val="both"/>
        <w:rPr>
          <w:rFonts w:ascii="Courier New" w:hAnsi="Courier New" w:cs="Courier New"/>
          <w:i w:val="0"/>
          <w:iCs w:val="0"/>
          <w:color w:val="auto"/>
          <w:sz w:val="20"/>
          <w:szCs w:val="20"/>
        </w:rPr>
      </w:pPr>
      <w:r w:rsidRPr="00A24918">
        <w:rPr>
          <w:rFonts w:ascii="Courier New" w:hAnsi="Courier New" w:cs="Courier New"/>
          <w:i w:val="0"/>
          <w:iCs w:val="0"/>
          <w:color w:val="auto"/>
          <w:sz w:val="20"/>
          <w:szCs w:val="20"/>
        </w:rPr>
        <w:t xml:space="preserve">Este quadro apresenta o SUPERÁVIT / DÉFICIT FINANCEIRO, apurado conforme o § 2º do art. 43 da Lei nº 4.320/1964. Será elaborado utilizando-se o saldo da conta 8.2.1.1.1.01.01 + 8.2.1.1.02.01– Disponibilidade por destinação de Recurso (DDR), segregado por fonte / destinação de recursos. Como a classificação por fonte / destinação de recursos não é padronizada, cabe a cada ente adaptá-lo à classificação por ele adotada. </w:t>
      </w:r>
      <w:r w:rsidRPr="00A24918">
        <w:rPr>
          <w:rFonts w:ascii="Courier New" w:hAnsi="Courier New" w:cs="Courier New"/>
          <w:b/>
          <w:bCs/>
          <w:i w:val="0"/>
          <w:iCs w:val="0"/>
          <w:color w:val="auto"/>
          <w:sz w:val="20"/>
          <w:szCs w:val="20"/>
          <w:u w:val="single"/>
        </w:rPr>
        <w:t>Poderão ser apresentadas algumas fontes com déficit e outras com superávit financeiro</w:t>
      </w:r>
      <w:r w:rsidRPr="00A24918">
        <w:rPr>
          <w:rFonts w:ascii="Courier New" w:hAnsi="Courier New" w:cs="Courier New"/>
          <w:i w:val="0"/>
          <w:iCs w:val="0"/>
          <w:color w:val="auto"/>
          <w:sz w:val="20"/>
          <w:szCs w:val="20"/>
        </w:rPr>
        <w:t>, de modo que o total seja igual ao superávit / déficit financeiro apurado pela diferença entre o Ativo Financeiro e o Passivo Financeiro conforme o quadro dos ativos e passivos financeiros e permanentes.</w:t>
      </w:r>
    </w:p>
    <w:p w:rsidR="002A31ED" w:rsidRPr="003472A6" w:rsidRDefault="002A31ED" w:rsidP="002A31ED">
      <w:pPr>
        <w:pStyle w:val="Recuodecorpodetexto"/>
        <w:tabs>
          <w:tab w:val="left" w:pos="1701"/>
        </w:tabs>
        <w:rPr>
          <w:rFonts w:ascii="Courier New" w:hAnsi="Courier New" w:cs="Courier New"/>
          <w:b w:val="0"/>
        </w:rPr>
      </w:pPr>
    </w:p>
    <w:p w:rsidR="002A31ED" w:rsidRPr="003472A6" w:rsidRDefault="002A31ED" w:rsidP="002A31ED">
      <w:pPr>
        <w:pStyle w:val="Recuodecorpodetexto"/>
        <w:tabs>
          <w:tab w:val="left" w:pos="1701"/>
        </w:tabs>
        <w:ind w:firstLine="1701"/>
        <w:rPr>
          <w:rFonts w:ascii="Courier New" w:hAnsi="Courier New" w:cs="Courier New"/>
        </w:rPr>
      </w:pPr>
      <w:r w:rsidRPr="003472A6">
        <w:rPr>
          <w:rFonts w:ascii="Courier New" w:hAnsi="Courier New" w:cs="Courier New"/>
        </w:rPr>
        <w:t>Segundo a LRF -  Lei de Responsabilidade Fiscal em seu parágrafo único do artigo 8º estabelece:</w:t>
      </w:r>
    </w:p>
    <w:p w:rsidR="002A31ED" w:rsidRPr="003472A6" w:rsidRDefault="002A31ED" w:rsidP="002A31ED">
      <w:pPr>
        <w:pStyle w:val="Recuodecorpodetexto"/>
        <w:tabs>
          <w:tab w:val="left" w:pos="1701"/>
        </w:tabs>
        <w:rPr>
          <w:rFonts w:ascii="Courier New" w:hAnsi="Courier New" w:cs="Courier New"/>
        </w:rPr>
      </w:pPr>
      <w:r w:rsidRPr="003472A6">
        <w:rPr>
          <w:rFonts w:ascii="Courier New" w:hAnsi="Courier New" w:cs="Courier New"/>
        </w:rPr>
        <w:t xml:space="preserve"> </w:t>
      </w:r>
    </w:p>
    <w:p w:rsidR="002A31ED" w:rsidRPr="00A24918" w:rsidRDefault="002A31ED" w:rsidP="002A31ED">
      <w:pPr>
        <w:pStyle w:val="Citao"/>
        <w:ind w:left="3402"/>
        <w:jc w:val="both"/>
        <w:rPr>
          <w:rFonts w:ascii="Courier New" w:hAnsi="Courier New" w:cs="Courier New"/>
          <w:i w:val="0"/>
          <w:iCs w:val="0"/>
          <w:sz w:val="20"/>
          <w:szCs w:val="20"/>
        </w:rPr>
      </w:pPr>
      <w:r w:rsidRPr="00A24918">
        <w:rPr>
          <w:rFonts w:ascii="Courier New" w:hAnsi="Courier New" w:cs="Courier New"/>
          <w:i w:val="0"/>
          <w:iCs w:val="0"/>
          <w:sz w:val="20"/>
          <w:szCs w:val="20"/>
        </w:rPr>
        <w:t>Art. 8º</w:t>
      </w:r>
    </w:p>
    <w:p w:rsidR="002A31ED" w:rsidRPr="00A24918" w:rsidRDefault="002A31ED" w:rsidP="002A31ED">
      <w:pPr>
        <w:pStyle w:val="Citao"/>
        <w:ind w:left="3402"/>
        <w:jc w:val="both"/>
        <w:rPr>
          <w:rFonts w:ascii="Courier New" w:hAnsi="Courier New" w:cs="Courier New"/>
          <w:i w:val="0"/>
          <w:iCs w:val="0"/>
          <w:sz w:val="20"/>
          <w:szCs w:val="20"/>
        </w:rPr>
      </w:pPr>
      <w:r w:rsidRPr="00A24918">
        <w:rPr>
          <w:rFonts w:ascii="Courier New" w:hAnsi="Courier New" w:cs="Courier New"/>
          <w:i w:val="0"/>
          <w:iCs w:val="0"/>
          <w:sz w:val="20"/>
          <w:szCs w:val="20"/>
        </w:rPr>
        <w:t>(...)</w:t>
      </w:r>
    </w:p>
    <w:p w:rsidR="002A31ED" w:rsidRPr="003472A6" w:rsidRDefault="002A31ED" w:rsidP="002A31ED">
      <w:pPr>
        <w:pStyle w:val="Citao"/>
        <w:ind w:left="3402" w:right="0"/>
        <w:jc w:val="both"/>
        <w:rPr>
          <w:rFonts w:ascii="Courier New" w:hAnsi="Courier New" w:cs="Courier New"/>
          <w:i w:val="0"/>
          <w:iCs w:val="0"/>
        </w:rPr>
      </w:pPr>
      <w:r w:rsidRPr="00A24918">
        <w:rPr>
          <w:rFonts w:ascii="Courier New" w:hAnsi="Courier New" w:cs="Courier New"/>
          <w:b/>
          <w:bCs/>
          <w:i w:val="0"/>
          <w:iCs w:val="0"/>
          <w:sz w:val="20"/>
          <w:szCs w:val="20"/>
        </w:rPr>
        <w:t>Parágrafo único.</w:t>
      </w:r>
      <w:r w:rsidRPr="00A24918">
        <w:rPr>
          <w:rFonts w:ascii="Courier New" w:hAnsi="Courier New" w:cs="Courier New"/>
          <w:i w:val="0"/>
          <w:iCs w:val="0"/>
          <w:sz w:val="20"/>
          <w:szCs w:val="20"/>
        </w:rPr>
        <w:t xml:space="preserve"> Os recursos legalmente vinculados a finalidade específica serão utilizados exclusivamente para atender ao objeto de sua vinculação, ainda que em</w:t>
      </w:r>
      <w:r w:rsidRPr="003472A6">
        <w:rPr>
          <w:rFonts w:ascii="Courier New" w:hAnsi="Courier New" w:cs="Courier New"/>
          <w:i w:val="0"/>
          <w:iCs w:val="0"/>
        </w:rPr>
        <w:t xml:space="preserve"> exercício diverso daquele em que ocorrer o ingresso</w:t>
      </w:r>
    </w:p>
    <w:p w:rsidR="002A31ED" w:rsidRPr="003472A6" w:rsidRDefault="002A31ED" w:rsidP="00811238">
      <w:pPr>
        <w:pStyle w:val="Citao"/>
        <w:ind w:left="0" w:right="0"/>
        <w:jc w:val="both"/>
        <w:rPr>
          <w:rFonts w:ascii="Courier New" w:hAnsi="Courier New" w:cs="Courier New"/>
          <w:i w:val="0"/>
          <w:iCs w:val="0"/>
        </w:rPr>
      </w:pPr>
      <w:r w:rsidRPr="003472A6">
        <w:rPr>
          <w:rFonts w:ascii="Courier New" w:hAnsi="Courier New" w:cs="Courier New"/>
          <w:i w:val="0"/>
          <w:iCs w:val="0"/>
        </w:rPr>
        <w:t>Ainda a LRF -  Lei de Responsabilidade Fiscal em seu parágrafo 50 estabelece que:</w:t>
      </w:r>
    </w:p>
    <w:p w:rsidR="002A31ED" w:rsidRPr="00A24918" w:rsidRDefault="002A31ED" w:rsidP="002A31ED">
      <w:pPr>
        <w:pStyle w:val="Citao"/>
        <w:ind w:left="3402" w:right="0"/>
        <w:jc w:val="both"/>
        <w:rPr>
          <w:rFonts w:ascii="Courier New" w:hAnsi="Courier New" w:cs="Courier New"/>
          <w:i w:val="0"/>
          <w:iCs w:val="0"/>
          <w:sz w:val="20"/>
          <w:szCs w:val="20"/>
        </w:rPr>
      </w:pPr>
      <w:r w:rsidRPr="00A24918">
        <w:rPr>
          <w:rFonts w:ascii="Courier New" w:hAnsi="Courier New" w:cs="Courier New"/>
          <w:i w:val="0"/>
          <w:iCs w:val="0"/>
          <w:sz w:val="20"/>
          <w:szCs w:val="20"/>
        </w:rPr>
        <w:lastRenderedPageBreak/>
        <w:t>Art. 50. Além de obedecer às demais normas de contabilidade pública, a escrituração das contas públicas observará as seguintes:</w:t>
      </w:r>
    </w:p>
    <w:p w:rsidR="002A31ED" w:rsidRPr="00A24918" w:rsidRDefault="002A31ED" w:rsidP="002A31ED">
      <w:pPr>
        <w:pStyle w:val="Citao"/>
        <w:ind w:left="3402" w:right="0"/>
        <w:jc w:val="both"/>
        <w:rPr>
          <w:rFonts w:ascii="Courier New" w:hAnsi="Courier New" w:cs="Courier New"/>
          <w:i w:val="0"/>
          <w:iCs w:val="0"/>
          <w:sz w:val="20"/>
          <w:szCs w:val="20"/>
        </w:rPr>
      </w:pPr>
      <w:r w:rsidRPr="00A24918">
        <w:rPr>
          <w:rFonts w:ascii="Courier New" w:hAnsi="Courier New" w:cs="Courier New"/>
          <w:i w:val="0"/>
          <w:iCs w:val="0"/>
          <w:sz w:val="20"/>
          <w:szCs w:val="20"/>
        </w:rPr>
        <w:t xml:space="preserve">I - a disponibilidade de caixa constará de registro próprio, de modo que os recursos vinculados a órgão, fundo ou despesa obrigatória fiquem identificados e </w:t>
      </w:r>
      <w:r w:rsidRPr="00A24918">
        <w:rPr>
          <w:rFonts w:ascii="Courier New" w:hAnsi="Courier New" w:cs="Courier New"/>
          <w:b/>
          <w:bCs/>
          <w:i w:val="0"/>
          <w:iCs w:val="0"/>
          <w:sz w:val="20"/>
          <w:szCs w:val="20"/>
        </w:rPr>
        <w:t>escriturados de forma individualizada</w:t>
      </w:r>
      <w:r w:rsidRPr="00A24918">
        <w:rPr>
          <w:rFonts w:ascii="Courier New" w:hAnsi="Courier New" w:cs="Courier New"/>
          <w:i w:val="0"/>
          <w:iCs w:val="0"/>
          <w:sz w:val="20"/>
          <w:szCs w:val="20"/>
        </w:rPr>
        <w:t>;</w:t>
      </w:r>
    </w:p>
    <w:p w:rsidR="002A31ED" w:rsidRPr="00811238" w:rsidRDefault="002A31ED" w:rsidP="002A31ED">
      <w:pPr>
        <w:pStyle w:val="Citao"/>
        <w:ind w:left="0" w:firstLine="1701"/>
        <w:jc w:val="both"/>
        <w:rPr>
          <w:rFonts w:ascii="Courier New" w:hAnsi="Courier New" w:cs="Courier New"/>
          <w:b/>
          <w:bCs/>
          <w:i w:val="0"/>
          <w:iCs w:val="0"/>
        </w:rPr>
      </w:pPr>
      <w:r w:rsidRPr="00811238">
        <w:rPr>
          <w:rFonts w:ascii="Courier New" w:hAnsi="Courier New" w:cs="Courier New"/>
          <w:b/>
          <w:bCs/>
          <w:i w:val="0"/>
          <w:iCs w:val="0"/>
        </w:rPr>
        <w:t xml:space="preserve">Por fim a Resolução do TCE nº 43/2013 em seu Anexo Único estabelece: </w:t>
      </w:r>
    </w:p>
    <w:p w:rsidR="002A31ED" w:rsidRPr="00A24918" w:rsidRDefault="002A31ED" w:rsidP="002A31ED">
      <w:pPr>
        <w:pStyle w:val="Citao"/>
        <w:ind w:left="3402" w:right="0"/>
        <w:jc w:val="both"/>
        <w:rPr>
          <w:rFonts w:ascii="Courier New" w:hAnsi="Courier New" w:cs="Courier New"/>
          <w:i w:val="0"/>
          <w:iCs w:val="0"/>
          <w:sz w:val="20"/>
          <w:szCs w:val="20"/>
        </w:rPr>
      </w:pPr>
      <w:r w:rsidRPr="00A24918">
        <w:rPr>
          <w:rFonts w:ascii="Courier New" w:hAnsi="Courier New" w:cs="Courier New"/>
          <w:i w:val="0"/>
          <w:iCs w:val="0"/>
          <w:sz w:val="20"/>
          <w:szCs w:val="20"/>
        </w:rPr>
        <w:t>“O Superávit Financeiro apurado no balanço do Exercício Anterior dever ser calculado por fonte ou destinação de recursos, uma vez que só pode ser utilizado como fonte</w:t>
      </w:r>
      <w:bookmarkStart w:id="0" w:name="_GoBack"/>
      <w:bookmarkEnd w:id="0"/>
      <w:r w:rsidRPr="00A24918">
        <w:rPr>
          <w:rFonts w:ascii="Courier New" w:hAnsi="Courier New" w:cs="Courier New"/>
          <w:i w:val="0"/>
          <w:iCs w:val="0"/>
          <w:sz w:val="20"/>
          <w:szCs w:val="20"/>
        </w:rPr>
        <w:t xml:space="preserve"> de recursos para despesas compatíveis com sua vinculação”.</w:t>
      </w:r>
    </w:p>
    <w:p w:rsidR="002A31ED" w:rsidRPr="003472A6" w:rsidRDefault="002A31ED" w:rsidP="002A31ED">
      <w:pPr>
        <w:pStyle w:val="Recuodecorpodetexto"/>
        <w:tabs>
          <w:tab w:val="left" w:pos="1701"/>
        </w:tabs>
        <w:ind w:left="2410"/>
        <w:rPr>
          <w:rFonts w:ascii="Courier New" w:hAnsi="Courier New" w:cs="Courier New"/>
        </w:rPr>
      </w:pPr>
    </w:p>
    <w:p w:rsidR="002A31ED" w:rsidRPr="002A31ED" w:rsidRDefault="002A31ED" w:rsidP="002A31ED">
      <w:pPr>
        <w:pStyle w:val="Recuodecorpodetexto"/>
        <w:tabs>
          <w:tab w:val="left" w:pos="1701"/>
        </w:tabs>
        <w:jc w:val="both"/>
        <w:rPr>
          <w:rFonts w:ascii="Courier New" w:hAnsi="Courier New" w:cs="Courier New"/>
          <w:b w:val="0"/>
          <w:bCs/>
        </w:rPr>
      </w:pPr>
      <w:r w:rsidRPr="003472A6">
        <w:rPr>
          <w:rFonts w:ascii="Courier New" w:hAnsi="Courier New" w:cs="Courier New"/>
        </w:rPr>
        <w:tab/>
      </w:r>
      <w:r w:rsidRPr="002A31ED">
        <w:rPr>
          <w:rFonts w:ascii="Courier New" w:hAnsi="Courier New" w:cs="Courier New"/>
          <w:b w:val="0"/>
          <w:bCs/>
        </w:rPr>
        <w:t xml:space="preserve">Conforme dados enviado através do </w:t>
      </w:r>
      <w:proofErr w:type="spellStart"/>
      <w:r w:rsidRPr="002A31ED">
        <w:rPr>
          <w:rFonts w:ascii="Courier New" w:hAnsi="Courier New" w:cs="Courier New"/>
          <w:b w:val="0"/>
          <w:bCs/>
        </w:rPr>
        <w:t>Aplic</w:t>
      </w:r>
      <w:proofErr w:type="spellEnd"/>
      <w:r w:rsidRPr="002A31ED">
        <w:rPr>
          <w:rFonts w:ascii="Courier New" w:hAnsi="Courier New" w:cs="Courier New"/>
          <w:b w:val="0"/>
          <w:bCs/>
        </w:rPr>
        <w:t xml:space="preserve"> ao Tribunal de Contas de Mato Grosso, o mesmo determinou como regra para validação da Carga Inicial que fosse enviado o valor do superávit financeiro do exercício anterior na carga inicial como FONTE 3 e seu gasto, no decorrer do ano seguinte somente poderá ser feito também em FONTES 3, razão pela qual, o município não pode gastar os saldos existentes em suas contas do ano de 2019 caso não abra dotações com as fontes 3.</w:t>
      </w:r>
    </w:p>
    <w:p w:rsidR="002A31ED" w:rsidRPr="002A31ED" w:rsidRDefault="002A31ED" w:rsidP="002A31ED">
      <w:pPr>
        <w:pStyle w:val="Recuodecorpodetexto"/>
        <w:tabs>
          <w:tab w:val="left" w:pos="1701"/>
        </w:tabs>
        <w:jc w:val="both"/>
        <w:rPr>
          <w:rFonts w:ascii="Courier New" w:hAnsi="Courier New" w:cs="Courier New"/>
          <w:b w:val="0"/>
          <w:bCs/>
        </w:rPr>
      </w:pPr>
      <w:r w:rsidRPr="002A31ED">
        <w:rPr>
          <w:rFonts w:ascii="Courier New" w:hAnsi="Courier New" w:cs="Courier New"/>
          <w:b w:val="0"/>
          <w:bCs/>
        </w:rPr>
        <w:tab/>
        <w:t>A abertura de Crédito Especial por superávit financeiro será feita por Decreto no decorrer do exercício de acordo com a execução dos gastos, sendo que os valores não utilizados no exercício do superávit financeiro do exercício anterior poderão compor saldo de superávit do exercício seguinte.</w:t>
      </w:r>
    </w:p>
    <w:p w:rsidR="002A31ED" w:rsidRDefault="002A31ED" w:rsidP="002A31ED">
      <w:pPr>
        <w:pStyle w:val="Recuodecorpodetexto"/>
        <w:tabs>
          <w:tab w:val="left" w:pos="1701"/>
        </w:tabs>
        <w:jc w:val="both"/>
        <w:rPr>
          <w:rFonts w:ascii="Courier New" w:hAnsi="Courier New" w:cs="Courier New"/>
          <w:b w:val="0"/>
          <w:bCs/>
          <w:iCs/>
        </w:rPr>
      </w:pPr>
      <w:r w:rsidRPr="002A31ED">
        <w:rPr>
          <w:rFonts w:ascii="Courier New" w:hAnsi="Courier New" w:cs="Courier New"/>
          <w:b w:val="0"/>
          <w:bCs/>
        </w:rPr>
        <w:tab/>
      </w:r>
      <w:r w:rsidRPr="002A31ED">
        <w:rPr>
          <w:rFonts w:ascii="Courier New" w:hAnsi="Courier New" w:cs="Courier New"/>
          <w:b w:val="0"/>
          <w:bCs/>
          <w:iCs/>
        </w:rPr>
        <w:t>Aproveitamos a oportunidade para reiterar a Vossas Excelências os protestos de elevado apreço e consideração.</w:t>
      </w:r>
    </w:p>
    <w:p w:rsidR="00A24918" w:rsidRDefault="00A24918" w:rsidP="002A31ED">
      <w:pPr>
        <w:pStyle w:val="Recuodecorpodetexto"/>
        <w:tabs>
          <w:tab w:val="left" w:pos="1701"/>
        </w:tabs>
        <w:jc w:val="both"/>
        <w:rPr>
          <w:rFonts w:ascii="Courier New" w:hAnsi="Courier New" w:cs="Courier New"/>
          <w:b w:val="0"/>
          <w:bCs/>
          <w:iCs/>
        </w:rPr>
      </w:pPr>
    </w:p>
    <w:p w:rsidR="00A24918" w:rsidRPr="002A31ED" w:rsidRDefault="00A24918" w:rsidP="002A31ED">
      <w:pPr>
        <w:pStyle w:val="Recuodecorpodetexto"/>
        <w:tabs>
          <w:tab w:val="left" w:pos="1701"/>
        </w:tabs>
        <w:jc w:val="both"/>
        <w:rPr>
          <w:rFonts w:ascii="Courier New" w:hAnsi="Courier New" w:cs="Courier New"/>
          <w:b w:val="0"/>
          <w:bCs/>
          <w:iCs/>
        </w:rPr>
      </w:pPr>
    </w:p>
    <w:p w:rsidR="00811238" w:rsidRDefault="00811238" w:rsidP="002A31ED">
      <w:pPr>
        <w:autoSpaceDE w:val="0"/>
        <w:autoSpaceDN w:val="0"/>
        <w:adjustRightInd w:val="0"/>
        <w:spacing w:line="276" w:lineRule="auto"/>
        <w:jc w:val="both"/>
        <w:rPr>
          <w:rFonts w:ascii="Courier New" w:hAnsi="Courier New" w:cs="Courier New"/>
          <w:bCs/>
          <w:color w:val="231F20"/>
        </w:rPr>
      </w:pPr>
    </w:p>
    <w:p w:rsidR="002A31ED" w:rsidRPr="003472A6" w:rsidRDefault="002A31ED" w:rsidP="002A31ED">
      <w:pPr>
        <w:autoSpaceDE w:val="0"/>
        <w:autoSpaceDN w:val="0"/>
        <w:adjustRightInd w:val="0"/>
        <w:spacing w:line="276" w:lineRule="auto"/>
        <w:jc w:val="both"/>
        <w:rPr>
          <w:rFonts w:ascii="Courier New" w:hAnsi="Courier New" w:cs="Courier New"/>
          <w:b w:val="0"/>
          <w:bCs/>
          <w:color w:val="231F20"/>
        </w:rPr>
      </w:pPr>
      <w:r w:rsidRPr="003472A6">
        <w:rPr>
          <w:rFonts w:ascii="Courier New" w:hAnsi="Courier New" w:cs="Courier New"/>
          <w:bCs/>
          <w:color w:val="231F20"/>
        </w:rPr>
        <w:t>CENTRO ADMINISTRATIVO HILÁRIO DA ROCHA, Gabinete do Prefeito.</w:t>
      </w:r>
    </w:p>
    <w:p w:rsidR="002A31ED" w:rsidRPr="003472A6" w:rsidRDefault="002A31ED" w:rsidP="002A31ED">
      <w:pPr>
        <w:autoSpaceDE w:val="0"/>
        <w:autoSpaceDN w:val="0"/>
        <w:adjustRightInd w:val="0"/>
        <w:spacing w:line="276" w:lineRule="auto"/>
        <w:jc w:val="center"/>
        <w:rPr>
          <w:rFonts w:ascii="Courier New" w:hAnsi="Courier New" w:cs="Courier New"/>
        </w:rPr>
      </w:pPr>
      <w:proofErr w:type="spellStart"/>
      <w:r w:rsidRPr="003472A6">
        <w:rPr>
          <w:rFonts w:ascii="Courier New" w:hAnsi="Courier New" w:cs="Courier New"/>
        </w:rPr>
        <w:t>Itanhangá</w:t>
      </w:r>
      <w:proofErr w:type="spellEnd"/>
      <w:r w:rsidRPr="003472A6">
        <w:rPr>
          <w:rFonts w:ascii="Courier New" w:hAnsi="Courier New" w:cs="Courier New"/>
        </w:rPr>
        <w:t>-MT, 09 de Janeiro de 2020.</w:t>
      </w:r>
    </w:p>
    <w:p w:rsidR="002A31ED" w:rsidRPr="003472A6" w:rsidRDefault="002A31ED" w:rsidP="002A31ED">
      <w:pPr>
        <w:spacing w:line="276" w:lineRule="auto"/>
        <w:ind w:firstLine="1418"/>
        <w:jc w:val="both"/>
        <w:rPr>
          <w:rFonts w:ascii="Courier New" w:hAnsi="Courier New" w:cs="Courier New"/>
          <w:b w:val="0"/>
        </w:rPr>
      </w:pPr>
    </w:p>
    <w:p w:rsidR="00A24918" w:rsidRDefault="00A24918" w:rsidP="002A31ED">
      <w:pPr>
        <w:spacing w:line="276" w:lineRule="auto"/>
        <w:jc w:val="center"/>
        <w:rPr>
          <w:rFonts w:ascii="Courier New" w:hAnsi="Courier New" w:cs="Courier New"/>
        </w:rPr>
      </w:pPr>
    </w:p>
    <w:p w:rsidR="00A24918" w:rsidRDefault="00A24918" w:rsidP="002A31ED">
      <w:pPr>
        <w:spacing w:line="276" w:lineRule="auto"/>
        <w:jc w:val="center"/>
        <w:rPr>
          <w:rFonts w:ascii="Courier New" w:hAnsi="Courier New" w:cs="Courier New"/>
        </w:rPr>
      </w:pPr>
    </w:p>
    <w:p w:rsidR="002A31ED" w:rsidRPr="003472A6" w:rsidRDefault="002A31ED" w:rsidP="002A31ED">
      <w:pPr>
        <w:spacing w:line="276" w:lineRule="auto"/>
        <w:jc w:val="center"/>
        <w:rPr>
          <w:rFonts w:ascii="Courier New" w:hAnsi="Courier New" w:cs="Courier New"/>
        </w:rPr>
      </w:pPr>
      <w:r w:rsidRPr="003472A6">
        <w:rPr>
          <w:rFonts w:ascii="Courier New" w:hAnsi="Courier New" w:cs="Courier New"/>
        </w:rPr>
        <w:t>EDU LAUDI PASCOSKI</w:t>
      </w:r>
    </w:p>
    <w:p w:rsidR="002A31ED" w:rsidRPr="002A31ED" w:rsidRDefault="002A31ED" w:rsidP="00811238">
      <w:pPr>
        <w:spacing w:line="276" w:lineRule="auto"/>
        <w:jc w:val="center"/>
      </w:pPr>
      <w:r w:rsidRPr="003472A6">
        <w:rPr>
          <w:rFonts w:ascii="Courier New" w:hAnsi="Courier New" w:cs="Courier New"/>
        </w:rPr>
        <w:t>PREFEITO MUNICIPAL</w:t>
      </w:r>
    </w:p>
    <w:sectPr w:rsidR="002A31ED" w:rsidRPr="002A31ED" w:rsidSect="00AF3E6B">
      <w:headerReference w:type="default" r:id="rId8"/>
      <w:footerReference w:type="default" r:id="rId9"/>
      <w:pgSz w:w="11907" w:h="16840" w:code="9"/>
      <w:pgMar w:top="1134" w:right="850" w:bottom="0" w:left="1560" w:header="284"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025" w:rsidRDefault="006D0025">
      <w:r>
        <w:separator/>
      </w:r>
    </w:p>
  </w:endnote>
  <w:endnote w:type="continuationSeparator" w:id="0">
    <w:p w:rsidR="006D0025" w:rsidRDefault="006D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0A" w:rsidRDefault="00E43165" w:rsidP="00A5398C">
    <w:pPr>
      <w:pStyle w:val="Rodap"/>
      <w:jc w:val="center"/>
      <w:rPr>
        <w:rFonts w:ascii="Arial" w:hAnsi="Arial" w:cs="Arial"/>
        <w:b w:val="0"/>
        <w:color w:val="0000FF"/>
        <w:sz w:val="18"/>
        <w:szCs w:val="18"/>
      </w:rPr>
    </w:pPr>
    <w:r w:rsidRPr="007A72C4">
      <w:rPr>
        <w:noProof/>
        <w:color w:val="000080"/>
        <w:sz w:val="28"/>
        <w:szCs w:val="28"/>
        <w:lang w:eastAsia="zh-TW"/>
      </w:rPr>
      <mc:AlternateContent>
        <mc:Choice Requires="wps">
          <w:drawing>
            <wp:anchor distT="0" distB="0" distL="114300" distR="114300" simplePos="0" relativeHeight="251658240" behindDoc="0" locked="0" layoutInCell="0" allowOverlap="1">
              <wp:simplePos x="0" y="0"/>
              <wp:positionH relativeFrom="page">
                <wp:posOffset>9525</wp:posOffset>
              </wp:positionH>
              <wp:positionV relativeFrom="page">
                <wp:posOffset>7935595</wp:posOffset>
              </wp:positionV>
              <wp:extent cx="621030" cy="218313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75pt;margin-top:624.85pt;width:48.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" o:allowincell="f" filled="f" stroked="f">
              <v:textbox style="layout-flow:vertical;mso-layout-flow-alt:bottom-to-top">
                <w:txbxContent>
                  <w:p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v:textbox>
              <w10:wrap anchorx="page" anchory="page"/>
            </v:rect>
          </w:pict>
        </mc:Fallback>
      </mc:AlternateContent>
    </w:r>
    <w:r w:rsidR="0021330A">
      <w:rPr>
        <w:rFonts w:ascii="Arial" w:hAnsi="Arial" w:cs="Arial"/>
        <w:b w:val="0"/>
        <w:color w:val="0000FF"/>
        <w:sz w:val="18"/>
        <w:szCs w:val="18"/>
      </w:rPr>
      <w:t>_____________________________________________________________________________________________</w:t>
    </w:r>
  </w:p>
  <w:p w:rsidR="0021330A" w:rsidRPr="00BD5646" w:rsidRDefault="00AF3E6B" w:rsidP="00A5398C">
    <w:pPr>
      <w:pStyle w:val="Rodap"/>
      <w:jc w:val="center"/>
      <w:rPr>
        <w:rFonts w:ascii="Arial" w:hAnsi="Arial" w:cs="Arial"/>
        <w:b w:val="0"/>
        <w:color w:val="0000FF"/>
        <w:sz w:val="18"/>
        <w:szCs w:val="18"/>
      </w:rPr>
    </w:pPr>
    <w:r>
      <w:rPr>
        <w:rFonts w:ascii="Arial" w:hAnsi="Arial" w:cs="Arial"/>
        <w:b w:val="0"/>
        <w:color w:val="0000FF"/>
        <w:sz w:val="18"/>
        <w:szCs w:val="18"/>
        <w:lang w:val="pt-BR"/>
      </w:rPr>
      <w:t>Avenida Santa Catarina, 314</w:t>
    </w:r>
    <w:r w:rsidR="00BE5FB8">
      <w:rPr>
        <w:rFonts w:ascii="Arial" w:hAnsi="Arial" w:cs="Arial"/>
        <w:b w:val="0"/>
        <w:color w:val="0000FF"/>
        <w:sz w:val="18"/>
        <w:szCs w:val="18"/>
      </w:rPr>
      <w:t xml:space="preserve"> - fone/fax: (</w:t>
    </w:r>
    <w:r w:rsidR="0021330A" w:rsidRPr="00BD5646">
      <w:rPr>
        <w:rFonts w:ascii="Arial" w:hAnsi="Arial" w:cs="Arial"/>
        <w:b w:val="0"/>
        <w:color w:val="0000FF"/>
        <w:sz w:val="18"/>
        <w:szCs w:val="18"/>
      </w:rPr>
      <w:t>66) 3578-2500</w:t>
    </w:r>
    <w:r w:rsidR="0021330A">
      <w:rPr>
        <w:rFonts w:ascii="Arial" w:hAnsi="Arial" w:cs="Arial"/>
        <w:b w:val="0"/>
        <w:color w:val="0000FF"/>
        <w:sz w:val="18"/>
        <w:szCs w:val="18"/>
      </w:rPr>
      <w:t xml:space="preserve"> - CEP</w:t>
    </w:r>
    <w:r w:rsidR="0021330A" w:rsidRPr="00BD5646">
      <w:rPr>
        <w:rFonts w:ascii="Arial" w:hAnsi="Arial" w:cs="Arial"/>
        <w:b w:val="0"/>
        <w:color w:val="0000FF"/>
        <w:sz w:val="18"/>
        <w:szCs w:val="18"/>
      </w:rPr>
      <w:t xml:space="preserve">: 78.579.000 - </w:t>
    </w:r>
    <w:proofErr w:type="spellStart"/>
    <w:r w:rsidR="0021330A">
      <w:rPr>
        <w:rFonts w:ascii="Arial" w:hAnsi="Arial" w:cs="Arial"/>
        <w:b w:val="0"/>
        <w:color w:val="0000FF"/>
        <w:sz w:val="18"/>
        <w:szCs w:val="18"/>
      </w:rPr>
      <w:t>Itanhangá</w:t>
    </w:r>
    <w:proofErr w:type="spellEnd"/>
    <w:r w:rsidR="0021330A">
      <w:rPr>
        <w:rFonts w:ascii="Arial" w:hAnsi="Arial" w:cs="Arial"/>
        <w:b w:val="0"/>
        <w:color w:val="0000FF"/>
        <w:sz w:val="18"/>
        <w:szCs w:val="18"/>
      </w:rPr>
      <w:t xml:space="preserve"> - M</w:t>
    </w:r>
    <w:r w:rsidR="0021330A" w:rsidRPr="00BD5646">
      <w:rPr>
        <w:rFonts w:ascii="Arial" w:hAnsi="Arial" w:cs="Arial"/>
        <w:b w:val="0"/>
        <w:color w:val="0000FF"/>
        <w:sz w:val="18"/>
        <w:szCs w:val="18"/>
      </w:rPr>
      <w:t xml:space="preserve">ato </w:t>
    </w:r>
    <w:r w:rsidR="0021330A">
      <w:rPr>
        <w:rFonts w:ascii="Arial" w:hAnsi="Arial" w:cs="Arial"/>
        <w:b w:val="0"/>
        <w:color w:val="0000FF"/>
        <w:sz w:val="18"/>
        <w:szCs w:val="18"/>
      </w:rPr>
      <w:t>G</w:t>
    </w:r>
    <w:r w:rsidR="0021330A" w:rsidRPr="00BD5646">
      <w:rPr>
        <w:rFonts w:ascii="Arial" w:hAnsi="Arial" w:cs="Arial"/>
        <w:b w:val="0"/>
        <w:color w:val="0000FF"/>
        <w:sz w:val="18"/>
        <w:szCs w:val="18"/>
      </w:rPr>
      <w:t>rosso</w:t>
    </w:r>
    <w:r w:rsidR="0021330A">
      <w:rPr>
        <w:rFonts w:ascii="Arial" w:hAnsi="Arial" w:cs="Arial"/>
        <w:b w:val="0"/>
        <w:color w:val="0000FF"/>
        <w:sz w:val="18"/>
        <w:szCs w:val="18"/>
      </w:rPr>
      <w:t>.</w:t>
    </w:r>
  </w:p>
  <w:p w:rsidR="0021330A" w:rsidRPr="00BD5646" w:rsidRDefault="006D0025" w:rsidP="00A5398C">
    <w:pPr>
      <w:pStyle w:val="Rodap"/>
      <w:jc w:val="center"/>
      <w:rPr>
        <w:rFonts w:ascii="Arial" w:hAnsi="Arial" w:cs="Arial"/>
        <w:b w:val="0"/>
        <w:color w:val="0000FF"/>
        <w:sz w:val="18"/>
        <w:szCs w:val="18"/>
      </w:rPr>
    </w:pPr>
    <w:hyperlink r:id="rId1" w:history="1">
      <w:r w:rsidR="0021330A" w:rsidRPr="009D1E34">
        <w:rPr>
          <w:rStyle w:val="Hyperlink"/>
          <w:rFonts w:ascii="Arial" w:hAnsi="Arial" w:cs="Arial"/>
          <w:b w:val="0"/>
          <w:sz w:val="18"/>
          <w:szCs w:val="18"/>
        </w:rPr>
        <w:t>www.itanhanga.mt.gov.br</w:t>
      </w:r>
    </w:hyperlink>
    <w:r w:rsidR="0021330A">
      <w:rPr>
        <w:rFonts w:ascii="Arial" w:hAnsi="Arial" w:cs="Arial"/>
        <w:b w:val="0"/>
        <w:color w:val="0000FF"/>
        <w:sz w:val="18"/>
        <w:szCs w:val="18"/>
      </w:rPr>
      <w:t xml:space="preserve"> e</w:t>
    </w:r>
    <w:r w:rsidR="0021330A"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025" w:rsidRDefault="006D0025">
      <w:r>
        <w:separator/>
      </w:r>
    </w:p>
  </w:footnote>
  <w:footnote w:type="continuationSeparator" w:id="0">
    <w:p w:rsidR="006D0025" w:rsidRDefault="006D0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0A" w:rsidRPr="00EF3FD7" w:rsidRDefault="00E43165" w:rsidP="00EA484C">
    <w:pPr>
      <w:jc w:val="center"/>
      <w:rPr>
        <w:sz w:val="28"/>
        <w:szCs w:val="28"/>
      </w:rPr>
    </w:pPr>
    <w:r w:rsidRPr="00EF3FD7">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-6985</wp:posOffset>
          </wp:positionV>
          <wp:extent cx="1028700" cy="800100"/>
          <wp:effectExtent l="0" t="0" r="0" b="0"/>
          <wp:wrapNone/>
          <wp:docPr id="11" name="Imagem 1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30A" w:rsidRPr="00EF3FD7">
      <w:rPr>
        <w:color w:val="000080"/>
        <w:sz w:val="28"/>
        <w:szCs w:val="28"/>
      </w:rPr>
      <w:t xml:space="preserve">      Estado de Mato Grosso</w:t>
    </w:r>
  </w:p>
  <w:p w:rsidR="0021330A" w:rsidRDefault="0021330A" w:rsidP="00EA484C">
    <w:pPr>
      <w:jc w:val="center"/>
      <w:rPr>
        <w:b w:val="0"/>
        <w:bCs/>
        <w:color w:val="0000FF"/>
        <w:sz w:val="32"/>
        <w:szCs w:val="32"/>
      </w:rPr>
    </w:pPr>
    <w:r w:rsidRPr="00EF3FD7">
      <w:rPr>
        <w:b w:val="0"/>
        <w:bCs/>
        <w:color w:val="0000FF"/>
        <w:sz w:val="36"/>
        <w:szCs w:val="36"/>
      </w:rPr>
      <w:t xml:space="preserve">        </w:t>
    </w:r>
    <w:r w:rsidRPr="00BD5646">
      <w:rPr>
        <w:b w:val="0"/>
        <w:bCs/>
        <w:color w:val="0000FF"/>
        <w:sz w:val="32"/>
        <w:szCs w:val="32"/>
      </w:rPr>
      <w:t>PREFEITURA MUNICIPAL DE ITANHANGÁ</w:t>
    </w:r>
  </w:p>
  <w:p w:rsidR="0021330A" w:rsidRPr="00EF3FD7" w:rsidRDefault="0021330A" w:rsidP="00EA484C">
    <w:pPr>
      <w:jc w:val="center"/>
      <w:rPr>
        <w:b w:val="0"/>
        <w:color w:val="0000FF"/>
      </w:rPr>
    </w:pPr>
    <w:r w:rsidRPr="00EF3FD7">
      <w:rPr>
        <w:b w:val="0"/>
        <w:color w:val="0000FF"/>
      </w:rPr>
      <w:t xml:space="preserve">        CNPJ: 07.209.225/0001-00</w:t>
    </w:r>
  </w:p>
  <w:p w:rsidR="0021330A" w:rsidRDefault="00BE5FB8" w:rsidP="00EA484C">
    <w:pPr>
      <w:pStyle w:val="Cabealho"/>
      <w:jc w:val="center"/>
      <w:rPr>
        <w:b w:val="0"/>
        <w:color w:val="0000FF"/>
      </w:rPr>
    </w:pPr>
    <w:r>
      <w:rPr>
        <w:b w:val="0"/>
        <w:color w:val="0000FF"/>
      </w:rPr>
      <w:t xml:space="preserve">         Gestão 2017/2020</w:t>
    </w:r>
  </w:p>
  <w:p w:rsidR="0021330A" w:rsidRPr="00BD5646" w:rsidRDefault="0021330A" w:rsidP="00BD5646">
    <w:pPr>
      <w:pStyle w:val="Cabealho"/>
      <w:jc w:val="center"/>
      <w:rPr>
        <w:b w:val="0"/>
        <w:color w:val="0000FF"/>
      </w:rPr>
    </w:pPr>
    <w:r>
      <w:rPr>
        <w:b w:val="0"/>
        <w:color w:val="0000FF"/>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552D0"/>
    <w:multiLevelType w:val="multilevel"/>
    <w:tmpl w:val="61CAF060"/>
    <w:lvl w:ilvl="0">
      <w:numFmt w:val="decimal"/>
      <w:lvlText w:val="%1"/>
      <w:lvlJc w:val="left"/>
      <w:pPr>
        <w:ind w:left="2070" w:hanging="2070"/>
      </w:pPr>
      <w:rPr>
        <w:rFonts w:hint="default"/>
      </w:rPr>
    </w:lvl>
    <w:lvl w:ilvl="1">
      <w:start w:val="1"/>
      <w:numFmt w:val="decimal"/>
      <w:lvlText w:val="%1.%2"/>
      <w:lvlJc w:val="left"/>
      <w:pPr>
        <w:ind w:left="2070" w:hanging="2070"/>
      </w:pPr>
      <w:rPr>
        <w:rFonts w:hint="default"/>
      </w:rPr>
    </w:lvl>
    <w:lvl w:ilvl="2">
      <w:start w:val="1"/>
      <w:numFmt w:val="decimalZero"/>
      <w:lvlText w:val="%1.%2.%3.0"/>
      <w:lvlJc w:val="left"/>
      <w:pPr>
        <w:ind w:left="2070" w:hanging="2070"/>
      </w:pPr>
      <w:rPr>
        <w:rFonts w:hint="default"/>
      </w:rPr>
    </w:lvl>
    <w:lvl w:ilvl="3">
      <w:start w:val="1"/>
      <w:numFmt w:val="decimalZero"/>
      <w:lvlText w:val="%1.%2.%3.%4"/>
      <w:lvlJc w:val="left"/>
      <w:pPr>
        <w:ind w:left="2070" w:hanging="2070"/>
      </w:pPr>
      <w:rPr>
        <w:rFonts w:hint="default"/>
      </w:rPr>
    </w:lvl>
    <w:lvl w:ilvl="4">
      <w:start w:val="1"/>
      <w:numFmt w:val="decimal"/>
      <w:lvlText w:val="%1.%2.%3.%4.%5"/>
      <w:lvlJc w:val="left"/>
      <w:pPr>
        <w:ind w:left="2070" w:hanging="2070"/>
      </w:pPr>
      <w:rPr>
        <w:rFonts w:hint="default"/>
      </w:rPr>
    </w:lvl>
    <w:lvl w:ilvl="5">
      <w:start w:val="1"/>
      <w:numFmt w:val="decimal"/>
      <w:lvlText w:val="%1.%2.%3.%4.%5.%6"/>
      <w:lvlJc w:val="left"/>
      <w:pPr>
        <w:ind w:left="2070" w:hanging="207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4"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61049"/>
    <w:multiLevelType w:val="multilevel"/>
    <w:tmpl w:val="DEE0E1E4"/>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6"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9"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4"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D4130A0"/>
    <w:multiLevelType w:val="multilevel"/>
    <w:tmpl w:val="407EB62C"/>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18"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27"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22"/>
  </w:num>
  <w:num w:numId="2">
    <w:abstractNumId w:val="28"/>
  </w:num>
  <w:num w:numId="3">
    <w:abstractNumId w:val="24"/>
  </w:num>
  <w:num w:numId="4">
    <w:abstractNumId w:val="13"/>
  </w:num>
  <w:num w:numId="5">
    <w:abstractNumId w:val="8"/>
  </w:num>
  <w:num w:numId="6">
    <w:abstractNumId w:val="3"/>
  </w:num>
  <w:num w:numId="7">
    <w:abstractNumId w:val="26"/>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4"/>
  </w:num>
  <w:num w:numId="13">
    <w:abstractNumId w:val="23"/>
  </w:num>
  <w:num w:numId="14">
    <w:abstractNumId w:val="15"/>
  </w:num>
  <w:num w:numId="15">
    <w:abstractNumId w:val="21"/>
  </w:num>
  <w:num w:numId="16">
    <w:abstractNumId w:val="18"/>
  </w:num>
  <w:num w:numId="17">
    <w:abstractNumId w:val="10"/>
  </w:num>
  <w:num w:numId="18">
    <w:abstractNumId w:val="27"/>
  </w:num>
  <w:num w:numId="19">
    <w:abstractNumId w:val="25"/>
  </w:num>
  <w:num w:numId="20">
    <w:abstractNumId w:val="20"/>
  </w:num>
  <w:num w:numId="21">
    <w:abstractNumId w:val="19"/>
  </w:num>
  <w:num w:numId="22">
    <w:abstractNumId w:val="9"/>
  </w:num>
  <w:num w:numId="23">
    <w:abstractNumId w:val="16"/>
  </w:num>
  <w:num w:numId="24">
    <w:abstractNumId w:val="14"/>
  </w:num>
  <w:num w:numId="25">
    <w:abstractNumId w:val="12"/>
  </w:num>
  <w:num w:numId="26">
    <w:abstractNumId w:val="7"/>
  </w:num>
  <w:num w:numId="27">
    <w:abstractNumId w:val="2"/>
  </w:num>
  <w:num w:numId="28">
    <w:abstractNumId w:val="1"/>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279"/>
    <w:rsid w:val="000078F8"/>
    <w:rsid w:val="000312C7"/>
    <w:rsid w:val="00031CCE"/>
    <w:rsid w:val="000337EE"/>
    <w:rsid w:val="000356C7"/>
    <w:rsid w:val="000371BD"/>
    <w:rsid w:val="000419C4"/>
    <w:rsid w:val="000474FD"/>
    <w:rsid w:val="000479EC"/>
    <w:rsid w:val="00053F1F"/>
    <w:rsid w:val="00054D96"/>
    <w:rsid w:val="000616C0"/>
    <w:rsid w:val="000643AA"/>
    <w:rsid w:val="000652BA"/>
    <w:rsid w:val="00071747"/>
    <w:rsid w:val="00072713"/>
    <w:rsid w:val="00072E05"/>
    <w:rsid w:val="0007466F"/>
    <w:rsid w:val="000758B4"/>
    <w:rsid w:val="0008243B"/>
    <w:rsid w:val="00084385"/>
    <w:rsid w:val="00084B01"/>
    <w:rsid w:val="000869E1"/>
    <w:rsid w:val="00087431"/>
    <w:rsid w:val="00090FEB"/>
    <w:rsid w:val="0009213A"/>
    <w:rsid w:val="00092982"/>
    <w:rsid w:val="00093F5F"/>
    <w:rsid w:val="00096184"/>
    <w:rsid w:val="000968A4"/>
    <w:rsid w:val="0009787F"/>
    <w:rsid w:val="00097BFB"/>
    <w:rsid w:val="000A0D07"/>
    <w:rsid w:val="000A3693"/>
    <w:rsid w:val="000A562A"/>
    <w:rsid w:val="000A6744"/>
    <w:rsid w:val="000B0F23"/>
    <w:rsid w:val="000C057F"/>
    <w:rsid w:val="000C3A84"/>
    <w:rsid w:val="000D0AEC"/>
    <w:rsid w:val="000D2B3D"/>
    <w:rsid w:val="000D3E94"/>
    <w:rsid w:val="000D4903"/>
    <w:rsid w:val="000D7A1B"/>
    <w:rsid w:val="000E2221"/>
    <w:rsid w:val="000E4D96"/>
    <w:rsid w:val="000E5AB5"/>
    <w:rsid w:val="000E639F"/>
    <w:rsid w:val="000F0F91"/>
    <w:rsid w:val="000F1428"/>
    <w:rsid w:val="000F1ADC"/>
    <w:rsid w:val="000F487C"/>
    <w:rsid w:val="000F6075"/>
    <w:rsid w:val="0010332D"/>
    <w:rsid w:val="00105E2E"/>
    <w:rsid w:val="00107DE0"/>
    <w:rsid w:val="00113C5B"/>
    <w:rsid w:val="00115832"/>
    <w:rsid w:val="0011592F"/>
    <w:rsid w:val="00121463"/>
    <w:rsid w:val="001242C9"/>
    <w:rsid w:val="0013014B"/>
    <w:rsid w:val="0013460F"/>
    <w:rsid w:val="00136A61"/>
    <w:rsid w:val="001402CA"/>
    <w:rsid w:val="00143DDA"/>
    <w:rsid w:val="00146586"/>
    <w:rsid w:val="00146808"/>
    <w:rsid w:val="0015183C"/>
    <w:rsid w:val="00161175"/>
    <w:rsid w:val="001619FD"/>
    <w:rsid w:val="001620D9"/>
    <w:rsid w:val="0016315F"/>
    <w:rsid w:val="00163499"/>
    <w:rsid w:val="00164E38"/>
    <w:rsid w:val="001659C4"/>
    <w:rsid w:val="00167362"/>
    <w:rsid w:val="001749AB"/>
    <w:rsid w:val="0017536B"/>
    <w:rsid w:val="0017743A"/>
    <w:rsid w:val="001774BF"/>
    <w:rsid w:val="0018013E"/>
    <w:rsid w:val="0018339E"/>
    <w:rsid w:val="00183AD1"/>
    <w:rsid w:val="00184F1F"/>
    <w:rsid w:val="0018699D"/>
    <w:rsid w:val="0019739A"/>
    <w:rsid w:val="001978F5"/>
    <w:rsid w:val="001A7380"/>
    <w:rsid w:val="001B0013"/>
    <w:rsid w:val="001B2806"/>
    <w:rsid w:val="001B417D"/>
    <w:rsid w:val="001B5941"/>
    <w:rsid w:val="001C0161"/>
    <w:rsid w:val="001C354D"/>
    <w:rsid w:val="001C7325"/>
    <w:rsid w:val="001D66B4"/>
    <w:rsid w:val="001F18C8"/>
    <w:rsid w:val="001F42E9"/>
    <w:rsid w:val="001F7374"/>
    <w:rsid w:val="002005A2"/>
    <w:rsid w:val="002079D9"/>
    <w:rsid w:val="00211617"/>
    <w:rsid w:val="0021330A"/>
    <w:rsid w:val="0021393D"/>
    <w:rsid w:val="00217260"/>
    <w:rsid w:val="00221BD5"/>
    <w:rsid w:val="00223204"/>
    <w:rsid w:val="00225784"/>
    <w:rsid w:val="002261E0"/>
    <w:rsid w:val="00227324"/>
    <w:rsid w:val="00236EE0"/>
    <w:rsid w:val="002442B7"/>
    <w:rsid w:val="00244A10"/>
    <w:rsid w:val="00247631"/>
    <w:rsid w:val="00251335"/>
    <w:rsid w:val="00255A06"/>
    <w:rsid w:val="0025707B"/>
    <w:rsid w:val="00260E47"/>
    <w:rsid w:val="002645FB"/>
    <w:rsid w:val="002660C2"/>
    <w:rsid w:val="00270465"/>
    <w:rsid w:val="002710AF"/>
    <w:rsid w:val="00276C42"/>
    <w:rsid w:val="00277D83"/>
    <w:rsid w:val="00282EAA"/>
    <w:rsid w:val="002833F3"/>
    <w:rsid w:val="00284072"/>
    <w:rsid w:val="002865DE"/>
    <w:rsid w:val="00294921"/>
    <w:rsid w:val="00294A69"/>
    <w:rsid w:val="002A31ED"/>
    <w:rsid w:val="002A661E"/>
    <w:rsid w:val="002B74EB"/>
    <w:rsid w:val="002C0284"/>
    <w:rsid w:val="002C036A"/>
    <w:rsid w:val="002C1B7F"/>
    <w:rsid w:val="002C578A"/>
    <w:rsid w:val="002C71C0"/>
    <w:rsid w:val="002D451C"/>
    <w:rsid w:val="002D6369"/>
    <w:rsid w:val="002F1275"/>
    <w:rsid w:val="002F159E"/>
    <w:rsid w:val="002F5104"/>
    <w:rsid w:val="0030155F"/>
    <w:rsid w:val="00301AB5"/>
    <w:rsid w:val="00301B1B"/>
    <w:rsid w:val="00316837"/>
    <w:rsid w:val="00321673"/>
    <w:rsid w:val="00321A28"/>
    <w:rsid w:val="00322D72"/>
    <w:rsid w:val="00324C1E"/>
    <w:rsid w:val="00326DD0"/>
    <w:rsid w:val="003275CA"/>
    <w:rsid w:val="003459EE"/>
    <w:rsid w:val="00346D16"/>
    <w:rsid w:val="00353FD9"/>
    <w:rsid w:val="0035436A"/>
    <w:rsid w:val="00361F58"/>
    <w:rsid w:val="00365437"/>
    <w:rsid w:val="00370327"/>
    <w:rsid w:val="003716D4"/>
    <w:rsid w:val="00373CA7"/>
    <w:rsid w:val="00381AC3"/>
    <w:rsid w:val="00382C99"/>
    <w:rsid w:val="003976CA"/>
    <w:rsid w:val="00397CA2"/>
    <w:rsid w:val="003A0E4E"/>
    <w:rsid w:val="003A1E88"/>
    <w:rsid w:val="003B2B70"/>
    <w:rsid w:val="003B3132"/>
    <w:rsid w:val="003B41F1"/>
    <w:rsid w:val="003B4F07"/>
    <w:rsid w:val="003B50C1"/>
    <w:rsid w:val="003C43DD"/>
    <w:rsid w:val="003C45F5"/>
    <w:rsid w:val="003C5C51"/>
    <w:rsid w:val="003C6FEF"/>
    <w:rsid w:val="003D1986"/>
    <w:rsid w:val="003D24E7"/>
    <w:rsid w:val="003D2FC1"/>
    <w:rsid w:val="003D2FF1"/>
    <w:rsid w:val="003D324C"/>
    <w:rsid w:val="003D385C"/>
    <w:rsid w:val="003D6802"/>
    <w:rsid w:val="003E1E00"/>
    <w:rsid w:val="003E3D69"/>
    <w:rsid w:val="003E473F"/>
    <w:rsid w:val="003E5EAB"/>
    <w:rsid w:val="003E6384"/>
    <w:rsid w:val="003E756A"/>
    <w:rsid w:val="003F71B9"/>
    <w:rsid w:val="003F7CD3"/>
    <w:rsid w:val="00403465"/>
    <w:rsid w:val="00404669"/>
    <w:rsid w:val="00412699"/>
    <w:rsid w:val="00416AE0"/>
    <w:rsid w:val="00423E43"/>
    <w:rsid w:val="0043304B"/>
    <w:rsid w:val="0043467F"/>
    <w:rsid w:val="00441AA8"/>
    <w:rsid w:val="00442B07"/>
    <w:rsid w:val="00442EB5"/>
    <w:rsid w:val="00445AA4"/>
    <w:rsid w:val="00455FD1"/>
    <w:rsid w:val="004578EB"/>
    <w:rsid w:val="00462946"/>
    <w:rsid w:val="00464B9D"/>
    <w:rsid w:val="00464ED6"/>
    <w:rsid w:val="004654AF"/>
    <w:rsid w:val="00471FFC"/>
    <w:rsid w:val="00473C3A"/>
    <w:rsid w:val="0047543D"/>
    <w:rsid w:val="0048445C"/>
    <w:rsid w:val="0048674D"/>
    <w:rsid w:val="004867C3"/>
    <w:rsid w:val="004906B8"/>
    <w:rsid w:val="00490A07"/>
    <w:rsid w:val="004947A9"/>
    <w:rsid w:val="00497C28"/>
    <w:rsid w:val="004A2CAB"/>
    <w:rsid w:val="004B3686"/>
    <w:rsid w:val="004B6F24"/>
    <w:rsid w:val="004C5B8F"/>
    <w:rsid w:val="004C7CBE"/>
    <w:rsid w:val="004C7DF2"/>
    <w:rsid w:val="004C7E1B"/>
    <w:rsid w:val="004D0C61"/>
    <w:rsid w:val="004D1283"/>
    <w:rsid w:val="004D2670"/>
    <w:rsid w:val="004D711F"/>
    <w:rsid w:val="004E05D8"/>
    <w:rsid w:val="004E7E04"/>
    <w:rsid w:val="004E7E2B"/>
    <w:rsid w:val="004F37AD"/>
    <w:rsid w:val="004F4E68"/>
    <w:rsid w:val="004F580F"/>
    <w:rsid w:val="004F603F"/>
    <w:rsid w:val="004F7762"/>
    <w:rsid w:val="00500C4F"/>
    <w:rsid w:val="00503572"/>
    <w:rsid w:val="00504230"/>
    <w:rsid w:val="005071DC"/>
    <w:rsid w:val="00507C08"/>
    <w:rsid w:val="00513E56"/>
    <w:rsid w:val="00514BCA"/>
    <w:rsid w:val="005159CD"/>
    <w:rsid w:val="00527873"/>
    <w:rsid w:val="005279F5"/>
    <w:rsid w:val="00527F80"/>
    <w:rsid w:val="0053194F"/>
    <w:rsid w:val="00532B5D"/>
    <w:rsid w:val="00541D7D"/>
    <w:rsid w:val="00541E78"/>
    <w:rsid w:val="005420F0"/>
    <w:rsid w:val="00544044"/>
    <w:rsid w:val="00544AEE"/>
    <w:rsid w:val="00545407"/>
    <w:rsid w:val="00545A15"/>
    <w:rsid w:val="00556655"/>
    <w:rsid w:val="0055782C"/>
    <w:rsid w:val="00561C62"/>
    <w:rsid w:val="005633D7"/>
    <w:rsid w:val="005647ED"/>
    <w:rsid w:val="00566757"/>
    <w:rsid w:val="0057274C"/>
    <w:rsid w:val="0057363B"/>
    <w:rsid w:val="00575890"/>
    <w:rsid w:val="005760C9"/>
    <w:rsid w:val="00576549"/>
    <w:rsid w:val="0058561B"/>
    <w:rsid w:val="00587CCC"/>
    <w:rsid w:val="005900B4"/>
    <w:rsid w:val="0059118F"/>
    <w:rsid w:val="005A1AF7"/>
    <w:rsid w:val="005A2825"/>
    <w:rsid w:val="005A3A58"/>
    <w:rsid w:val="005A5D6B"/>
    <w:rsid w:val="005B19A3"/>
    <w:rsid w:val="005B4081"/>
    <w:rsid w:val="005B5B07"/>
    <w:rsid w:val="005C04E5"/>
    <w:rsid w:val="005C0649"/>
    <w:rsid w:val="005C5F6A"/>
    <w:rsid w:val="005C7B6F"/>
    <w:rsid w:val="005D3263"/>
    <w:rsid w:val="005D5711"/>
    <w:rsid w:val="005E09B7"/>
    <w:rsid w:val="005E7568"/>
    <w:rsid w:val="005E7FD9"/>
    <w:rsid w:val="005F5DEF"/>
    <w:rsid w:val="005F5EF2"/>
    <w:rsid w:val="005F7DB3"/>
    <w:rsid w:val="00601BD2"/>
    <w:rsid w:val="00601EE7"/>
    <w:rsid w:val="00610888"/>
    <w:rsid w:val="0061411F"/>
    <w:rsid w:val="00614832"/>
    <w:rsid w:val="006160B8"/>
    <w:rsid w:val="00616A4C"/>
    <w:rsid w:val="00617D7F"/>
    <w:rsid w:val="006206B7"/>
    <w:rsid w:val="00621CB7"/>
    <w:rsid w:val="006226D4"/>
    <w:rsid w:val="006244A3"/>
    <w:rsid w:val="00630274"/>
    <w:rsid w:val="00635F49"/>
    <w:rsid w:val="006370E2"/>
    <w:rsid w:val="00645F0E"/>
    <w:rsid w:val="006505FC"/>
    <w:rsid w:val="00662CEC"/>
    <w:rsid w:val="006634EE"/>
    <w:rsid w:val="00665510"/>
    <w:rsid w:val="00666687"/>
    <w:rsid w:val="00666D21"/>
    <w:rsid w:val="00667173"/>
    <w:rsid w:val="00670905"/>
    <w:rsid w:val="006709AD"/>
    <w:rsid w:val="0067109A"/>
    <w:rsid w:val="0067121F"/>
    <w:rsid w:val="00671C4E"/>
    <w:rsid w:val="00672440"/>
    <w:rsid w:val="00677F53"/>
    <w:rsid w:val="00682C30"/>
    <w:rsid w:val="00683357"/>
    <w:rsid w:val="006847AA"/>
    <w:rsid w:val="006878F3"/>
    <w:rsid w:val="00697039"/>
    <w:rsid w:val="006A0D7C"/>
    <w:rsid w:val="006A121D"/>
    <w:rsid w:val="006A201A"/>
    <w:rsid w:val="006A3FF5"/>
    <w:rsid w:val="006A4D38"/>
    <w:rsid w:val="006A52F9"/>
    <w:rsid w:val="006B026D"/>
    <w:rsid w:val="006B258B"/>
    <w:rsid w:val="006B2F6C"/>
    <w:rsid w:val="006C0C51"/>
    <w:rsid w:val="006C4BEF"/>
    <w:rsid w:val="006C7135"/>
    <w:rsid w:val="006D0025"/>
    <w:rsid w:val="006D03D6"/>
    <w:rsid w:val="006D27A8"/>
    <w:rsid w:val="006D4183"/>
    <w:rsid w:val="006E56D4"/>
    <w:rsid w:val="006E6BE6"/>
    <w:rsid w:val="006F0CE7"/>
    <w:rsid w:val="006F169A"/>
    <w:rsid w:val="006F409A"/>
    <w:rsid w:val="00702457"/>
    <w:rsid w:val="007037F3"/>
    <w:rsid w:val="00703C16"/>
    <w:rsid w:val="00713140"/>
    <w:rsid w:val="00717850"/>
    <w:rsid w:val="00717C3E"/>
    <w:rsid w:val="007256D7"/>
    <w:rsid w:val="00727798"/>
    <w:rsid w:val="00733DFB"/>
    <w:rsid w:val="00736F70"/>
    <w:rsid w:val="00737DA1"/>
    <w:rsid w:val="00740008"/>
    <w:rsid w:val="00740AEF"/>
    <w:rsid w:val="00745E45"/>
    <w:rsid w:val="0075199B"/>
    <w:rsid w:val="00751B56"/>
    <w:rsid w:val="00755986"/>
    <w:rsid w:val="00755B94"/>
    <w:rsid w:val="007575AD"/>
    <w:rsid w:val="00772310"/>
    <w:rsid w:val="0077261F"/>
    <w:rsid w:val="00781EF3"/>
    <w:rsid w:val="00783627"/>
    <w:rsid w:val="00787749"/>
    <w:rsid w:val="00787F7D"/>
    <w:rsid w:val="00791173"/>
    <w:rsid w:val="0079614A"/>
    <w:rsid w:val="007A59A4"/>
    <w:rsid w:val="007A72C4"/>
    <w:rsid w:val="007B4B20"/>
    <w:rsid w:val="007B50D0"/>
    <w:rsid w:val="007B71CD"/>
    <w:rsid w:val="007C0D81"/>
    <w:rsid w:val="007C2395"/>
    <w:rsid w:val="007C2A0C"/>
    <w:rsid w:val="007D3280"/>
    <w:rsid w:val="007E0E2D"/>
    <w:rsid w:val="007E48FA"/>
    <w:rsid w:val="007F083F"/>
    <w:rsid w:val="007F15D6"/>
    <w:rsid w:val="007F48C9"/>
    <w:rsid w:val="007F5AF2"/>
    <w:rsid w:val="007F6688"/>
    <w:rsid w:val="00804BFE"/>
    <w:rsid w:val="00804E77"/>
    <w:rsid w:val="00804FD7"/>
    <w:rsid w:val="0080620D"/>
    <w:rsid w:val="008073B6"/>
    <w:rsid w:val="00811238"/>
    <w:rsid w:val="008124D3"/>
    <w:rsid w:val="00817DB8"/>
    <w:rsid w:val="00832CBA"/>
    <w:rsid w:val="0084240D"/>
    <w:rsid w:val="00842CED"/>
    <w:rsid w:val="00843357"/>
    <w:rsid w:val="0084354E"/>
    <w:rsid w:val="00854971"/>
    <w:rsid w:val="00855B7E"/>
    <w:rsid w:val="00863F71"/>
    <w:rsid w:val="00865082"/>
    <w:rsid w:val="008743DF"/>
    <w:rsid w:val="008837EF"/>
    <w:rsid w:val="00884F16"/>
    <w:rsid w:val="0089377F"/>
    <w:rsid w:val="00895986"/>
    <w:rsid w:val="00895D68"/>
    <w:rsid w:val="00896EED"/>
    <w:rsid w:val="0089772C"/>
    <w:rsid w:val="008A44C4"/>
    <w:rsid w:val="008A70CC"/>
    <w:rsid w:val="008A783B"/>
    <w:rsid w:val="008B584B"/>
    <w:rsid w:val="008B7659"/>
    <w:rsid w:val="008B7949"/>
    <w:rsid w:val="008C0B62"/>
    <w:rsid w:val="008C0C34"/>
    <w:rsid w:val="008C3621"/>
    <w:rsid w:val="008C6FF8"/>
    <w:rsid w:val="008D0020"/>
    <w:rsid w:val="008D3987"/>
    <w:rsid w:val="008D451F"/>
    <w:rsid w:val="008E39E1"/>
    <w:rsid w:val="008E4C4D"/>
    <w:rsid w:val="008F252C"/>
    <w:rsid w:val="008F684C"/>
    <w:rsid w:val="008F7DE5"/>
    <w:rsid w:val="0090172A"/>
    <w:rsid w:val="00903008"/>
    <w:rsid w:val="009034FE"/>
    <w:rsid w:val="009042E1"/>
    <w:rsid w:val="009066CC"/>
    <w:rsid w:val="009106DE"/>
    <w:rsid w:val="009118CB"/>
    <w:rsid w:val="009119B9"/>
    <w:rsid w:val="009126DB"/>
    <w:rsid w:val="00916ADF"/>
    <w:rsid w:val="0092247E"/>
    <w:rsid w:val="009242BD"/>
    <w:rsid w:val="00924428"/>
    <w:rsid w:val="00925BEE"/>
    <w:rsid w:val="0093005E"/>
    <w:rsid w:val="00930637"/>
    <w:rsid w:val="00945888"/>
    <w:rsid w:val="00951FFA"/>
    <w:rsid w:val="00954BF8"/>
    <w:rsid w:val="009603FA"/>
    <w:rsid w:val="009622EC"/>
    <w:rsid w:val="00963B3B"/>
    <w:rsid w:val="00964F98"/>
    <w:rsid w:val="00970397"/>
    <w:rsid w:val="0097218D"/>
    <w:rsid w:val="0098313B"/>
    <w:rsid w:val="00990BDF"/>
    <w:rsid w:val="00991962"/>
    <w:rsid w:val="0099231D"/>
    <w:rsid w:val="00995B59"/>
    <w:rsid w:val="00996E3A"/>
    <w:rsid w:val="009A20E3"/>
    <w:rsid w:val="009A4D47"/>
    <w:rsid w:val="009B09B0"/>
    <w:rsid w:val="009B1222"/>
    <w:rsid w:val="009B3D25"/>
    <w:rsid w:val="009B56BB"/>
    <w:rsid w:val="009C0AF9"/>
    <w:rsid w:val="009C2940"/>
    <w:rsid w:val="009C3008"/>
    <w:rsid w:val="009C6DCE"/>
    <w:rsid w:val="009C7A41"/>
    <w:rsid w:val="009D1185"/>
    <w:rsid w:val="009D2DB1"/>
    <w:rsid w:val="009D6A0E"/>
    <w:rsid w:val="009E24C1"/>
    <w:rsid w:val="009E302B"/>
    <w:rsid w:val="009E3603"/>
    <w:rsid w:val="009E3D32"/>
    <w:rsid w:val="009E7A46"/>
    <w:rsid w:val="009F09A7"/>
    <w:rsid w:val="009F3B8F"/>
    <w:rsid w:val="009F7AFB"/>
    <w:rsid w:val="00A00932"/>
    <w:rsid w:val="00A011BC"/>
    <w:rsid w:val="00A01808"/>
    <w:rsid w:val="00A03DE1"/>
    <w:rsid w:val="00A047E8"/>
    <w:rsid w:val="00A07010"/>
    <w:rsid w:val="00A072A9"/>
    <w:rsid w:val="00A07323"/>
    <w:rsid w:val="00A22EA9"/>
    <w:rsid w:val="00A24918"/>
    <w:rsid w:val="00A31640"/>
    <w:rsid w:val="00A31A5D"/>
    <w:rsid w:val="00A32204"/>
    <w:rsid w:val="00A33415"/>
    <w:rsid w:val="00A349A2"/>
    <w:rsid w:val="00A4482D"/>
    <w:rsid w:val="00A5398C"/>
    <w:rsid w:val="00A5707B"/>
    <w:rsid w:val="00A62666"/>
    <w:rsid w:val="00A634C2"/>
    <w:rsid w:val="00A63578"/>
    <w:rsid w:val="00A649A8"/>
    <w:rsid w:val="00A6542A"/>
    <w:rsid w:val="00A66F87"/>
    <w:rsid w:val="00A7076D"/>
    <w:rsid w:val="00A73903"/>
    <w:rsid w:val="00A76246"/>
    <w:rsid w:val="00A80036"/>
    <w:rsid w:val="00A834D7"/>
    <w:rsid w:val="00A85D57"/>
    <w:rsid w:val="00A86E37"/>
    <w:rsid w:val="00A93D1B"/>
    <w:rsid w:val="00A93EC9"/>
    <w:rsid w:val="00AA2EE0"/>
    <w:rsid w:val="00AA7F0D"/>
    <w:rsid w:val="00AB1D1B"/>
    <w:rsid w:val="00AC03D7"/>
    <w:rsid w:val="00AC19D3"/>
    <w:rsid w:val="00AC1F0C"/>
    <w:rsid w:val="00AC6361"/>
    <w:rsid w:val="00AC6E7D"/>
    <w:rsid w:val="00AC7F65"/>
    <w:rsid w:val="00AD0019"/>
    <w:rsid w:val="00AE1E77"/>
    <w:rsid w:val="00AF13E0"/>
    <w:rsid w:val="00AF17CA"/>
    <w:rsid w:val="00AF3E6B"/>
    <w:rsid w:val="00AF3F7B"/>
    <w:rsid w:val="00AF526C"/>
    <w:rsid w:val="00B00634"/>
    <w:rsid w:val="00B042D2"/>
    <w:rsid w:val="00B0624D"/>
    <w:rsid w:val="00B10591"/>
    <w:rsid w:val="00B109E5"/>
    <w:rsid w:val="00B16E57"/>
    <w:rsid w:val="00B17234"/>
    <w:rsid w:val="00B2096E"/>
    <w:rsid w:val="00B22E55"/>
    <w:rsid w:val="00B250FF"/>
    <w:rsid w:val="00B336AF"/>
    <w:rsid w:val="00B369E0"/>
    <w:rsid w:val="00B45A38"/>
    <w:rsid w:val="00B50BAC"/>
    <w:rsid w:val="00B517A2"/>
    <w:rsid w:val="00B52270"/>
    <w:rsid w:val="00B53A63"/>
    <w:rsid w:val="00B5759A"/>
    <w:rsid w:val="00B57C18"/>
    <w:rsid w:val="00B612D9"/>
    <w:rsid w:val="00B62938"/>
    <w:rsid w:val="00B65F8A"/>
    <w:rsid w:val="00B74756"/>
    <w:rsid w:val="00B74BBD"/>
    <w:rsid w:val="00B82C51"/>
    <w:rsid w:val="00B8436C"/>
    <w:rsid w:val="00B85564"/>
    <w:rsid w:val="00B931FA"/>
    <w:rsid w:val="00B9571B"/>
    <w:rsid w:val="00B96A73"/>
    <w:rsid w:val="00B96CE2"/>
    <w:rsid w:val="00BA2D49"/>
    <w:rsid w:val="00BA3DF9"/>
    <w:rsid w:val="00BA4118"/>
    <w:rsid w:val="00BA5149"/>
    <w:rsid w:val="00BA5A45"/>
    <w:rsid w:val="00BB41E7"/>
    <w:rsid w:val="00BB6241"/>
    <w:rsid w:val="00BC1E01"/>
    <w:rsid w:val="00BC3854"/>
    <w:rsid w:val="00BD484A"/>
    <w:rsid w:val="00BD4F8C"/>
    <w:rsid w:val="00BD5646"/>
    <w:rsid w:val="00BE387B"/>
    <w:rsid w:val="00BE3E21"/>
    <w:rsid w:val="00BE5FB8"/>
    <w:rsid w:val="00BF091E"/>
    <w:rsid w:val="00BF2E9D"/>
    <w:rsid w:val="00BF5393"/>
    <w:rsid w:val="00BF544A"/>
    <w:rsid w:val="00BF5657"/>
    <w:rsid w:val="00BF7FFD"/>
    <w:rsid w:val="00C008F0"/>
    <w:rsid w:val="00C05CE5"/>
    <w:rsid w:val="00C116B4"/>
    <w:rsid w:val="00C15BA0"/>
    <w:rsid w:val="00C20678"/>
    <w:rsid w:val="00C23E2A"/>
    <w:rsid w:val="00C24CE9"/>
    <w:rsid w:val="00C30B28"/>
    <w:rsid w:val="00C31C0C"/>
    <w:rsid w:val="00C35548"/>
    <w:rsid w:val="00C4086D"/>
    <w:rsid w:val="00C41B95"/>
    <w:rsid w:val="00C45282"/>
    <w:rsid w:val="00C47EE8"/>
    <w:rsid w:val="00C5495A"/>
    <w:rsid w:val="00C66132"/>
    <w:rsid w:val="00C71602"/>
    <w:rsid w:val="00C73CC2"/>
    <w:rsid w:val="00C76421"/>
    <w:rsid w:val="00C8048B"/>
    <w:rsid w:val="00C80BD2"/>
    <w:rsid w:val="00C81874"/>
    <w:rsid w:val="00C849C4"/>
    <w:rsid w:val="00C94360"/>
    <w:rsid w:val="00C95C66"/>
    <w:rsid w:val="00CA3A4C"/>
    <w:rsid w:val="00CA497A"/>
    <w:rsid w:val="00CA505D"/>
    <w:rsid w:val="00CA6C48"/>
    <w:rsid w:val="00CB7714"/>
    <w:rsid w:val="00CC1E08"/>
    <w:rsid w:val="00CC20A6"/>
    <w:rsid w:val="00CC256C"/>
    <w:rsid w:val="00CC7E9D"/>
    <w:rsid w:val="00CD2D8C"/>
    <w:rsid w:val="00CD39A0"/>
    <w:rsid w:val="00CD4C62"/>
    <w:rsid w:val="00CE58A4"/>
    <w:rsid w:val="00CE64F9"/>
    <w:rsid w:val="00CE7EC9"/>
    <w:rsid w:val="00CF291B"/>
    <w:rsid w:val="00CF2FEC"/>
    <w:rsid w:val="00CF6631"/>
    <w:rsid w:val="00CF69F8"/>
    <w:rsid w:val="00CF716C"/>
    <w:rsid w:val="00D03D78"/>
    <w:rsid w:val="00D14C91"/>
    <w:rsid w:val="00D21CEB"/>
    <w:rsid w:val="00D22580"/>
    <w:rsid w:val="00D24CEC"/>
    <w:rsid w:val="00D2523D"/>
    <w:rsid w:val="00D25493"/>
    <w:rsid w:val="00D315C2"/>
    <w:rsid w:val="00D366DD"/>
    <w:rsid w:val="00D46AA8"/>
    <w:rsid w:val="00D512DE"/>
    <w:rsid w:val="00D667DE"/>
    <w:rsid w:val="00D733CD"/>
    <w:rsid w:val="00D73C61"/>
    <w:rsid w:val="00D81267"/>
    <w:rsid w:val="00D82E8C"/>
    <w:rsid w:val="00D93251"/>
    <w:rsid w:val="00D93DDF"/>
    <w:rsid w:val="00D94F21"/>
    <w:rsid w:val="00DA6593"/>
    <w:rsid w:val="00DB4EA9"/>
    <w:rsid w:val="00DB5DFF"/>
    <w:rsid w:val="00DC2F56"/>
    <w:rsid w:val="00DC79B0"/>
    <w:rsid w:val="00DD10A5"/>
    <w:rsid w:val="00DE45AC"/>
    <w:rsid w:val="00DE64DC"/>
    <w:rsid w:val="00DE7F72"/>
    <w:rsid w:val="00E05857"/>
    <w:rsid w:val="00E06E49"/>
    <w:rsid w:val="00E1781D"/>
    <w:rsid w:val="00E239DC"/>
    <w:rsid w:val="00E24D1A"/>
    <w:rsid w:val="00E25C25"/>
    <w:rsid w:val="00E340CD"/>
    <w:rsid w:val="00E34367"/>
    <w:rsid w:val="00E43165"/>
    <w:rsid w:val="00E43E44"/>
    <w:rsid w:val="00E51A9C"/>
    <w:rsid w:val="00E623C8"/>
    <w:rsid w:val="00E7017F"/>
    <w:rsid w:val="00E706B8"/>
    <w:rsid w:val="00E70A55"/>
    <w:rsid w:val="00E712C0"/>
    <w:rsid w:val="00E72CEF"/>
    <w:rsid w:val="00E7442C"/>
    <w:rsid w:val="00E7543E"/>
    <w:rsid w:val="00E76435"/>
    <w:rsid w:val="00E773D9"/>
    <w:rsid w:val="00E77873"/>
    <w:rsid w:val="00E802BF"/>
    <w:rsid w:val="00E81740"/>
    <w:rsid w:val="00E82747"/>
    <w:rsid w:val="00E82D57"/>
    <w:rsid w:val="00E834F2"/>
    <w:rsid w:val="00E8498A"/>
    <w:rsid w:val="00E8563E"/>
    <w:rsid w:val="00E9026F"/>
    <w:rsid w:val="00E91CD3"/>
    <w:rsid w:val="00E95810"/>
    <w:rsid w:val="00EA484C"/>
    <w:rsid w:val="00EB5716"/>
    <w:rsid w:val="00EB5CC4"/>
    <w:rsid w:val="00EB73EC"/>
    <w:rsid w:val="00EC3041"/>
    <w:rsid w:val="00EC4D50"/>
    <w:rsid w:val="00ED4779"/>
    <w:rsid w:val="00ED59BE"/>
    <w:rsid w:val="00EE4ABA"/>
    <w:rsid w:val="00EE51FE"/>
    <w:rsid w:val="00EE56B5"/>
    <w:rsid w:val="00EF1999"/>
    <w:rsid w:val="00EF3FD7"/>
    <w:rsid w:val="00EF4F5F"/>
    <w:rsid w:val="00EF5356"/>
    <w:rsid w:val="00EF5C15"/>
    <w:rsid w:val="00EF662C"/>
    <w:rsid w:val="00EF6D6E"/>
    <w:rsid w:val="00F000A0"/>
    <w:rsid w:val="00F00898"/>
    <w:rsid w:val="00F032E1"/>
    <w:rsid w:val="00F130C0"/>
    <w:rsid w:val="00F14A35"/>
    <w:rsid w:val="00F154C4"/>
    <w:rsid w:val="00F155E6"/>
    <w:rsid w:val="00F16242"/>
    <w:rsid w:val="00F21C46"/>
    <w:rsid w:val="00F2253A"/>
    <w:rsid w:val="00F24E58"/>
    <w:rsid w:val="00F260F4"/>
    <w:rsid w:val="00F264C5"/>
    <w:rsid w:val="00F30BAF"/>
    <w:rsid w:val="00F32479"/>
    <w:rsid w:val="00F41AB2"/>
    <w:rsid w:val="00F44D98"/>
    <w:rsid w:val="00F44FCC"/>
    <w:rsid w:val="00F4567D"/>
    <w:rsid w:val="00F475B2"/>
    <w:rsid w:val="00F51188"/>
    <w:rsid w:val="00F55671"/>
    <w:rsid w:val="00F559B1"/>
    <w:rsid w:val="00F600B0"/>
    <w:rsid w:val="00F604F4"/>
    <w:rsid w:val="00F6199F"/>
    <w:rsid w:val="00F64AE1"/>
    <w:rsid w:val="00F70103"/>
    <w:rsid w:val="00F73276"/>
    <w:rsid w:val="00F74BE8"/>
    <w:rsid w:val="00F74DDA"/>
    <w:rsid w:val="00F75273"/>
    <w:rsid w:val="00F76E34"/>
    <w:rsid w:val="00F937AC"/>
    <w:rsid w:val="00F950E1"/>
    <w:rsid w:val="00FA3553"/>
    <w:rsid w:val="00FA39E3"/>
    <w:rsid w:val="00FA4A42"/>
    <w:rsid w:val="00FA5941"/>
    <w:rsid w:val="00FA6F52"/>
    <w:rsid w:val="00FB0406"/>
    <w:rsid w:val="00FB491C"/>
    <w:rsid w:val="00FC6A6A"/>
    <w:rsid w:val="00FC753F"/>
    <w:rsid w:val="00FD51B9"/>
    <w:rsid w:val="00FD561C"/>
    <w:rsid w:val="00FD75A8"/>
    <w:rsid w:val="00FE34F9"/>
    <w:rsid w:val="00FF2D0D"/>
    <w:rsid w:val="00FF5924"/>
    <w:rsid w:val="00FF5E06"/>
    <w:rsid w:val="00FF6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7247D"/>
  <w15:chartTrackingRefBased/>
  <w15:docId w15:val="{E5A67861-F2AD-4843-814C-290EED4A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tulo1">
    <w:name w:val="heading 1"/>
    <w:basedOn w:val="Normal"/>
    <w:next w:val="Normal"/>
    <w:qFormat/>
    <w:pPr>
      <w:keepNext/>
      <w:jc w:val="center"/>
      <w:outlineLvl w:val="0"/>
    </w:pPr>
  </w:style>
  <w:style w:type="paragraph" w:styleId="Ttulo2">
    <w:name w:val="heading 2"/>
    <w:basedOn w:val="Normal"/>
    <w:next w:val="Normal"/>
    <w:qFormat/>
    <w:pPr>
      <w:keepNext/>
      <w:outlineLvl w:val="1"/>
    </w:pPr>
  </w:style>
  <w:style w:type="paragraph" w:styleId="Ttulo3">
    <w:name w:val="heading 3"/>
    <w:basedOn w:val="Normal"/>
    <w:next w:val="Normal"/>
    <w:qFormat/>
    <w:pPr>
      <w:keepNext/>
      <w:outlineLvl w:val="2"/>
    </w:pPr>
    <w:rPr>
      <w:sz w:val="36"/>
    </w:rPr>
  </w:style>
  <w:style w:type="paragraph" w:styleId="Ttulo7">
    <w:name w:val="heading 7"/>
    <w:basedOn w:val="Normal"/>
    <w:next w:val="Normal"/>
    <w:link w:val="Ttulo7Char"/>
    <w:unhideWhenUsed/>
    <w:qFormat/>
    <w:rsid w:val="007A72C4"/>
    <w:pPr>
      <w:spacing w:before="240" w:after="60"/>
      <w:outlineLvl w:val="6"/>
    </w:pPr>
    <w:rPr>
      <w:rFonts w:ascii="Calibri" w:hAnsi="Calibri"/>
      <w:b w:val="0"/>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NormalWeb">
    <w:name w:val="Normal (Web)"/>
    <w:basedOn w:val="Normal"/>
    <w:link w:val="NormalWebChar"/>
    <w:uiPriority w:val="99"/>
    <w:rsid w:val="009106DE"/>
    <w:pPr>
      <w:spacing w:before="100" w:beforeAutospacing="1" w:after="100" w:afterAutospacing="1"/>
    </w:pPr>
    <w:rPr>
      <w:b w:val="0"/>
      <w:szCs w:val="24"/>
      <w:lang w:val="x-none" w:eastAsia="x-none"/>
    </w:rPr>
  </w:style>
  <w:style w:type="character" w:styleId="Forte">
    <w:name w:val="Strong"/>
    <w:uiPriority w:val="22"/>
    <w:qFormat/>
    <w:rsid w:val="009106DE"/>
    <w:rPr>
      <w:b/>
      <w:bCs/>
    </w:rPr>
  </w:style>
  <w:style w:type="character" w:styleId="Hyperlink">
    <w:name w:val="Hyperlink"/>
    <w:uiPriority w:val="99"/>
    <w:rsid w:val="000F487C"/>
    <w:rPr>
      <w:color w:val="0000FF"/>
      <w:u w:val="single"/>
    </w:rPr>
  </w:style>
  <w:style w:type="table" w:styleId="Tabelacomgrade">
    <w:name w:val="Table Grid"/>
    <w:basedOn w:val="Tabelanormal"/>
    <w:rsid w:val="000D0A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link w:val="RecuodecorpodetextoChar"/>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RodapChar">
    <w:name w:val="Rodapé Char"/>
    <w:link w:val="Rodap"/>
    <w:uiPriority w:val="99"/>
    <w:rsid w:val="007A72C4"/>
    <w:rPr>
      <w:b/>
      <w:sz w:val="24"/>
    </w:rPr>
  </w:style>
  <w:style w:type="character" w:styleId="Nmerodepgina">
    <w:name w:val="page number"/>
    <w:uiPriority w:val="99"/>
    <w:unhideWhenUsed/>
    <w:rsid w:val="007A72C4"/>
    <w:rPr>
      <w:rFonts w:eastAsia="Times New Roman" w:cs="Times New Roman"/>
      <w:bCs w:val="0"/>
      <w:iCs w:val="0"/>
      <w:szCs w:val="22"/>
      <w:lang w:val="pt-BR"/>
    </w:rPr>
  </w:style>
  <w:style w:type="character" w:customStyle="1" w:styleId="Ttulo7Char">
    <w:name w:val="Título 7 Char"/>
    <w:link w:val="Ttulo7"/>
    <w:rsid w:val="007A72C4"/>
    <w:rPr>
      <w:rFonts w:ascii="Calibri" w:hAnsi="Calibri"/>
      <w:sz w:val="24"/>
      <w:szCs w:val="24"/>
    </w:rPr>
  </w:style>
  <w:style w:type="paragraph" w:styleId="Recuodecorpodetexto2">
    <w:name w:val="Body Text Indent 2"/>
    <w:basedOn w:val="Normal"/>
    <w:link w:val="Recuodecorpodetexto2Char"/>
    <w:rsid w:val="007A72C4"/>
    <w:pPr>
      <w:spacing w:after="120" w:line="480" w:lineRule="auto"/>
      <w:ind w:left="283"/>
    </w:pPr>
    <w:rPr>
      <w:lang w:val="x-none" w:eastAsia="x-none"/>
    </w:rPr>
  </w:style>
  <w:style w:type="character" w:customStyle="1" w:styleId="Recuodecorpodetexto2Char">
    <w:name w:val="Recuo de corpo de texto 2 Char"/>
    <w:link w:val="Recuodecorpodetexto2"/>
    <w:rsid w:val="007A72C4"/>
    <w:rPr>
      <w:b/>
      <w:sz w:val="24"/>
    </w:rPr>
  </w:style>
  <w:style w:type="paragraph" w:styleId="TextosemFormatao">
    <w:name w:val="Plain Text"/>
    <w:basedOn w:val="Normal"/>
    <w:link w:val="TextosemFormataoChar"/>
    <w:uiPriority w:val="99"/>
    <w:unhideWhenUsed/>
    <w:rsid w:val="00A6542A"/>
    <w:rPr>
      <w:rFonts w:ascii="Calibri" w:eastAsia="Calibri" w:hAnsi="Calibri"/>
      <w:b w:val="0"/>
      <w:sz w:val="22"/>
      <w:szCs w:val="22"/>
      <w:lang w:val="x-none" w:eastAsia="en-US"/>
    </w:rPr>
  </w:style>
  <w:style w:type="character" w:customStyle="1" w:styleId="TextosemFormataoChar">
    <w:name w:val="Texto sem Formatação Char"/>
    <w:link w:val="TextosemFormatao"/>
    <w:uiPriority w:val="99"/>
    <w:rsid w:val="00A6542A"/>
    <w:rPr>
      <w:rFonts w:ascii="Calibri" w:eastAsia="Calibri" w:hAnsi="Calibri"/>
      <w:sz w:val="22"/>
      <w:szCs w:val="22"/>
      <w:lang w:eastAsia="en-US"/>
    </w:rPr>
  </w:style>
  <w:style w:type="paragraph" w:styleId="Corpodetexto2">
    <w:name w:val="Body Text 2"/>
    <w:basedOn w:val="Normal"/>
    <w:link w:val="Corpodetexto2Char"/>
    <w:rsid w:val="0019739A"/>
    <w:pPr>
      <w:spacing w:after="120" w:line="480" w:lineRule="auto"/>
    </w:pPr>
    <w:rPr>
      <w:b w:val="0"/>
      <w:szCs w:val="24"/>
      <w:lang w:val="x-none" w:eastAsia="x-none"/>
    </w:rPr>
  </w:style>
  <w:style w:type="character" w:customStyle="1" w:styleId="Corpodetexto2Char">
    <w:name w:val="Corpo de texto 2 Char"/>
    <w:link w:val="Corpodetexto2"/>
    <w:rsid w:val="0019739A"/>
    <w:rPr>
      <w:sz w:val="24"/>
      <w:szCs w:val="24"/>
      <w:lang w:val="x-none" w:eastAsia="x-none"/>
    </w:rPr>
  </w:style>
  <w:style w:type="character" w:customStyle="1" w:styleId="NormalWebChar">
    <w:name w:val="Normal (Web) Char"/>
    <w:link w:val="NormalWeb"/>
    <w:rsid w:val="00EB5716"/>
    <w:rPr>
      <w:sz w:val="24"/>
      <w:szCs w:val="24"/>
    </w:rPr>
  </w:style>
  <w:style w:type="paragraph" w:styleId="Textodebalo">
    <w:name w:val="Balloon Text"/>
    <w:basedOn w:val="Normal"/>
    <w:link w:val="TextodebaloChar"/>
    <w:rsid w:val="00136A61"/>
    <w:rPr>
      <w:rFonts w:ascii="Segoe UI" w:hAnsi="Segoe UI"/>
      <w:sz w:val="18"/>
      <w:szCs w:val="18"/>
      <w:lang w:val="x-none" w:eastAsia="x-none"/>
    </w:rPr>
  </w:style>
  <w:style w:type="character" w:customStyle="1" w:styleId="TextodebaloChar">
    <w:name w:val="Texto de balão Char"/>
    <w:link w:val="Textodebalo"/>
    <w:rsid w:val="00136A61"/>
    <w:rPr>
      <w:rFonts w:ascii="Segoe UI" w:hAnsi="Segoe UI" w:cs="Segoe UI"/>
      <w:b/>
      <w:sz w:val="18"/>
      <w:szCs w:val="18"/>
    </w:rPr>
  </w:style>
  <w:style w:type="character" w:customStyle="1" w:styleId="RecuodecorpodetextoChar">
    <w:name w:val="Recuo de corpo de texto Char"/>
    <w:link w:val="Recuodecorpodetexto"/>
    <w:rsid w:val="0007466F"/>
    <w:rPr>
      <w:b/>
      <w:sz w:val="24"/>
    </w:rPr>
  </w:style>
  <w:style w:type="paragraph" w:styleId="Citao">
    <w:name w:val="Quote"/>
    <w:basedOn w:val="Normal"/>
    <w:next w:val="Normal"/>
    <w:link w:val="CitaoChar"/>
    <w:uiPriority w:val="29"/>
    <w:qFormat/>
    <w:rsid w:val="002A31ED"/>
    <w:pPr>
      <w:spacing w:before="200" w:after="160"/>
      <w:ind w:left="864" w:right="864"/>
      <w:jc w:val="center"/>
    </w:pPr>
    <w:rPr>
      <w:b w:val="0"/>
      <w:i/>
      <w:iCs/>
      <w:color w:val="404040"/>
      <w:szCs w:val="24"/>
    </w:rPr>
  </w:style>
  <w:style w:type="character" w:customStyle="1" w:styleId="CitaoChar">
    <w:name w:val="Citação Char"/>
    <w:basedOn w:val="Fontepargpadro"/>
    <w:link w:val="Citao"/>
    <w:uiPriority w:val="29"/>
    <w:rsid w:val="002A31ED"/>
    <w:rPr>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1004431823">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5745641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 w:id="1943296572">
      <w:bodyDiv w:val="1"/>
      <w:marLeft w:val="0"/>
      <w:marRight w:val="0"/>
      <w:marTop w:val="0"/>
      <w:marBottom w:val="0"/>
      <w:divBdr>
        <w:top w:val="none" w:sz="0" w:space="0" w:color="auto"/>
        <w:left w:val="none" w:sz="0" w:space="0" w:color="auto"/>
        <w:bottom w:val="none" w:sz="0" w:space="0" w:color="auto"/>
        <w:right w:val="none" w:sz="0" w:space="0" w:color="auto"/>
      </w:divBdr>
    </w:div>
    <w:div w:id="2012030051">
      <w:bodyDiv w:val="1"/>
      <w:marLeft w:val="0"/>
      <w:marRight w:val="0"/>
      <w:marTop w:val="0"/>
      <w:marBottom w:val="0"/>
      <w:divBdr>
        <w:top w:val="none" w:sz="0" w:space="0" w:color="auto"/>
        <w:left w:val="none" w:sz="0" w:space="0" w:color="auto"/>
        <w:bottom w:val="none" w:sz="0" w:space="0" w:color="auto"/>
        <w:right w:val="none" w:sz="0" w:space="0" w:color="auto"/>
      </w:divBdr>
    </w:div>
    <w:div w:id="20586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B2E68-2966-4E35-B8FB-EDE28DFF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1452</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Microsoft</Company>
  <LinksUpToDate>false</LinksUpToDate>
  <CharactersWithSpaces>9275</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forgov</cp:lastModifiedBy>
  <cp:revision>4</cp:revision>
  <cp:lastPrinted>2019-04-18T20:00:00Z</cp:lastPrinted>
  <dcterms:created xsi:type="dcterms:W3CDTF">2020-01-10T17:40:00Z</dcterms:created>
  <dcterms:modified xsi:type="dcterms:W3CDTF">2020-01-10T17:44:00Z</dcterms:modified>
</cp:coreProperties>
</file>