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E4DA" w14:textId="5C211BAC" w:rsidR="005F181C" w:rsidRPr="003078B2" w:rsidRDefault="005F181C" w:rsidP="00E9063D">
      <w:pPr>
        <w:spacing w:after="200" w:line="276" w:lineRule="auto"/>
        <w:jc w:val="both"/>
        <w:rPr>
          <w:rFonts w:ascii="Courier New" w:eastAsia="Times New Roman" w:hAnsi="Courier New" w:cs="Courier New"/>
          <w:b/>
          <w:bCs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PORTARIA Nº 00</w:t>
      </w:r>
      <w:r w:rsidR="00473EF0" w:rsidRPr="003078B2">
        <w:rPr>
          <w:rFonts w:ascii="Courier New" w:eastAsia="Times New Roman" w:hAnsi="Courier New" w:cs="Courier New"/>
          <w:b/>
          <w:bCs/>
          <w:lang w:eastAsia="pt-BR"/>
        </w:rPr>
        <w:t>5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 xml:space="preserve">/2020. </w:t>
      </w:r>
    </w:p>
    <w:p w14:paraId="7D2F8653" w14:textId="17C97FA9" w:rsidR="003078B2" w:rsidRPr="003078B2" w:rsidRDefault="003078B2" w:rsidP="00E9063D">
      <w:pPr>
        <w:spacing w:after="200" w:line="276" w:lineRule="auto"/>
        <w:jc w:val="both"/>
        <w:rPr>
          <w:rFonts w:ascii="Courier New" w:eastAsia="Times New Roman" w:hAnsi="Courier New" w:cs="Courier New"/>
          <w:b/>
          <w:bCs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DATA: 20 DE MARÇO DE 2020.</w:t>
      </w:r>
    </w:p>
    <w:p w14:paraId="0F2BD3F9" w14:textId="4A7A5449" w:rsidR="005F181C" w:rsidRPr="00575D79" w:rsidRDefault="00473EF0" w:rsidP="00575D79">
      <w:pPr>
        <w:spacing w:after="200" w:line="276" w:lineRule="auto"/>
        <w:ind w:right="3827"/>
        <w:jc w:val="both"/>
        <w:rPr>
          <w:rFonts w:ascii="Courier New" w:eastAsia="Times New Roman" w:hAnsi="Courier New" w:cs="Courier New"/>
          <w:b/>
          <w:bCs/>
          <w:lang w:eastAsia="pt-BR"/>
        </w:rPr>
      </w:pPr>
      <w:r w:rsidRPr="00575D79">
        <w:rPr>
          <w:rFonts w:ascii="Courier New" w:eastAsia="Times New Roman" w:hAnsi="Courier New" w:cs="Courier New"/>
          <w:b/>
          <w:bCs/>
          <w:lang w:eastAsia="pt-BR"/>
        </w:rPr>
        <w:t>Sumula:</w:t>
      </w:r>
      <w:r w:rsidRPr="003078B2">
        <w:rPr>
          <w:rFonts w:ascii="Courier New" w:eastAsia="Times New Roman" w:hAnsi="Courier New" w:cs="Courier New"/>
          <w:lang w:eastAsia="pt-BR"/>
        </w:rPr>
        <w:t xml:space="preserve"> </w:t>
      </w:r>
      <w:r w:rsidR="005F181C" w:rsidRPr="00575D79">
        <w:rPr>
          <w:rFonts w:ascii="Courier New" w:eastAsia="Times New Roman" w:hAnsi="Courier New" w:cs="Courier New"/>
          <w:b/>
          <w:bCs/>
          <w:i/>
          <w:iCs/>
          <w:lang w:eastAsia="pt-BR"/>
        </w:rPr>
        <w:t xml:space="preserve">Decreta o fechamento das portas da Câmara Municipal de </w:t>
      </w:r>
      <w:r w:rsidRPr="00575D79">
        <w:rPr>
          <w:rFonts w:ascii="Courier New" w:eastAsia="Times New Roman" w:hAnsi="Courier New" w:cs="Courier New"/>
          <w:b/>
          <w:bCs/>
          <w:i/>
          <w:iCs/>
          <w:lang w:eastAsia="pt-BR"/>
        </w:rPr>
        <w:t>Itanhangá</w:t>
      </w:r>
      <w:r w:rsidR="005F181C" w:rsidRPr="00575D79">
        <w:rPr>
          <w:rFonts w:ascii="Courier New" w:eastAsia="Times New Roman" w:hAnsi="Courier New" w:cs="Courier New"/>
          <w:b/>
          <w:bCs/>
          <w:i/>
          <w:iCs/>
          <w:lang w:eastAsia="pt-BR"/>
        </w:rPr>
        <w:t xml:space="preserve"> - Estado de Mato Grosso e institui o regime obrigatório de teletrabalho aos servidores efetivos e comissionados do Parlamento Municipal, em decorrência das medidas temporárias de prevenção no contágio pelo COVID-19 (Novo Coronavírus).</w:t>
      </w:r>
      <w:r w:rsidR="005F181C" w:rsidRPr="00575D79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</w:p>
    <w:p w14:paraId="7C3C3671" w14:textId="77777777" w:rsidR="00575D79" w:rsidRDefault="00575D79" w:rsidP="005B25A3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</w:p>
    <w:p w14:paraId="57A1C064" w14:textId="47862A59" w:rsidR="00473EF0" w:rsidRPr="003078B2" w:rsidRDefault="005F181C" w:rsidP="00575D79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lang w:eastAsia="pt-BR"/>
        </w:rPr>
        <w:t xml:space="preserve">O </w:t>
      </w:r>
      <w:r w:rsidR="002514ED">
        <w:rPr>
          <w:rFonts w:ascii="Courier New" w:eastAsia="Times New Roman" w:hAnsi="Courier New" w:cs="Courier New"/>
          <w:lang w:eastAsia="pt-BR"/>
        </w:rPr>
        <w:t xml:space="preserve">Senhor </w:t>
      </w:r>
      <w:r w:rsidR="002514ED" w:rsidRPr="002514ED">
        <w:rPr>
          <w:rFonts w:ascii="Courier New" w:eastAsia="Times New Roman" w:hAnsi="Courier New" w:cs="Courier New"/>
          <w:b/>
          <w:bCs/>
          <w:i/>
          <w:iCs/>
          <w:lang w:eastAsia="pt-BR"/>
        </w:rPr>
        <w:t>Zilmar Albuquerque Rodrigues</w:t>
      </w:r>
      <w:r w:rsidR="002514ED" w:rsidRPr="002514ED">
        <w:rPr>
          <w:rFonts w:ascii="Courier New" w:eastAsia="Times New Roman" w:hAnsi="Courier New" w:cs="Courier New"/>
          <w:b/>
          <w:bCs/>
          <w:i/>
          <w:iCs/>
          <w:lang w:eastAsia="pt-BR"/>
        </w:rPr>
        <w:t xml:space="preserve">, </w:t>
      </w:r>
      <w:r w:rsidRPr="002514ED">
        <w:rPr>
          <w:rFonts w:ascii="Courier New" w:eastAsia="Times New Roman" w:hAnsi="Courier New" w:cs="Courier New"/>
          <w:b/>
          <w:bCs/>
          <w:i/>
          <w:iCs/>
          <w:lang w:eastAsia="pt-BR"/>
        </w:rPr>
        <w:t xml:space="preserve">Presidente da Câmara de Vereadores de </w:t>
      </w:r>
      <w:r w:rsidR="00473EF0" w:rsidRPr="002514ED">
        <w:rPr>
          <w:rFonts w:ascii="Courier New" w:eastAsia="Times New Roman" w:hAnsi="Courier New" w:cs="Courier New"/>
          <w:b/>
          <w:bCs/>
          <w:i/>
          <w:iCs/>
          <w:lang w:eastAsia="pt-BR"/>
        </w:rPr>
        <w:t>Itanhangá</w:t>
      </w:r>
      <w:r w:rsidRPr="002514ED">
        <w:rPr>
          <w:rFonts w:ascii="Courier New" w:eastAsia="Times New Roman" w:hAnsi="Courier New" w:cs="Courier New"/>
          <w:b/>
          <w:bCs/>
          <w:i/>
          <w:iCs/>
          <w:lang w:eastAsia="pt-BR"/>
        </w:rPr>
        <w:t>/MT,</w:t>
      </w:r>
      <w:r w:rsidRPr="003078B2">
        <w:rPr>
          <w:rFonts w:ascii="Courier New" w:eastAsia="Times New Roman" w:hAnsi="Courier New" w:cs="Courier New"/>
          <w:lang w:eastAsia="pt-BR"/>
        </w:rPr>
        <w:t xml:space="preserve"> no uso de suas atribuições legais previstas no Regimento Interno desta casa de Leis e na Lei Orgânica Municipal</w:t>
      </w:r>
      <w:r w:rsidR="00473EF0" w:rsidRPr="003078B2">
        <w:rPr>
          <w:rFonts w:ascii="Courier New" w:eastAsia="Times New Roman" w:hAnsi="Courier New" w:cs="Courier New"/>
          <w:lang w:eastAsia="pt-BR"/>
        </w:rPr>
        <w:t xml:space="preserve"> e</w:t>
      </w:r>
      <w:r w:rsidRPr="003078B2">
        <w:rPr>
          <w:rFonts w:ascii="Courier New" w:eastAsia="Times New Roman" w:hAnsi="Courier New" w:cs="Courier New"/>
          <w:lang w:eastAsia="pt-BR"/>
        </w:rPr>
        <w:t>;</w:t>
      </w:r>
    </w:p>
    <w:p w14:paraId="1A2811CA" w14:textId="36B8D1F5" w:rsidR="00473EF0" w:rsidRPr="00473EF0" w:rsidRDefault="00473EF0" w:rsidP="00473EF0">
      <w:pPr>
        <w:spacing w:after="20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473EF0">
        <w:rPr>
          <w:rFonts w:ascii="Courier New" w:eastAsia="Times New Roman" w:hAnsi="Courier New" w:cs="Courier New"/>
          <w:b/>
          <w:bCs/>
          <w:lang w:eastAsia="pt-BR"/>
        </w:rPr>
        <w:t>CONSIDERANDO</w:t>
      </w:r>
      <w:r w:rsidRPr="00473EF0">
        <w:rPr>
          <w:rFonts w:ascii="Courier New" w:eastAsia="Times New Roman" w:hAnsi="Courier New" w:cs="Courier New"/>
          <w:lang w:eastAsia="pt-BR"/>
        </w:rPr>
        <w:t>, as disposições da Lei nº 13.979/2020, que trata sobre as medidas para enfrentamento da emergência de saúde pública de importância internacional decorrente</w:t>
      </w:r>
      <w:r w:rsidRPr="003078B2">
        <w:rPr>
          <w:rFonts w:ascii="Courier New" w:eastAsia="Times New Roman" w:hAnsi="Courier New" w:cs="Courier New"/>
          <w:lang w:eastAsia="pt-BR"/>
        </w:rPr>
        <w:t xml:space="preserve"> a pandemia</w:t>
      </w:r>
      <w:r w:rsidRPr="00473EF0">
        <w:rPr>
          <w:rFonts w:ascii="Courier New" w:eastAsia="Times New Roman" w:hAnsi="Courier New" w:cs="Courier New"/>
          <w:lang w:eastAsia="pt-BR"/>
        </w:rPr>
        <w:t xml:space="preserve"> do coronavírus;</w:t>
      </w:r>
    </w:p>
    <w:p w14:paraId="0E3F3260" w14:textId="603CEC28" w:rsidR="00473EF0" w:rsidRPr="00473EF0" w:rsidRDefault="00473EF0" w:rsidP="00473EF0">
      <w:pPr>
        <w:spacing w:after="20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473EF0">
        <w:rPr>
          <w:rFonts w:ascii="Courier New" w:eastAsia="Times New Roman" w:hAnsi="Courier New" w:cs="Courier New"/>
          <w:b/>
          <w:bCs/>
          <w:lang w:eastAsia="pt-BR"/>
        </w:rPr>
        <w:t xml:space="preserve">CONSIDERANDO </w:t>
      </w:r>
      <w:r w:rsidRPr="00473EF0">
        <w:rPr>
          <w:rFonts w:ascii="Courier New" w:eastAsia="Times New Roman" w:hAnsi="Courier New" w:cs="Courier New"/>
          <w:lang w:eastAsia="pt-BR"/>
        </w:rPr>
        <w:t xml:space="preserve">as disposições do artigo 196 da Constituição Federal onde estabelece que a saúde como um direito de todos e dever do Estado, garantido mediante políticas sociais e econômicas que visem à redução do risco de doenças e de outros agravos e ao acesso universal e igualitário às ações e serviços para sua promoção, proteção e recuperação; </w:t>
      </w:r>
    </w:p>
    <w:p w14:paraId="297C44FF" w14:textId="359EBAFF" w:rsidR="00473EF0" w:rsidRPr="003078B2" w:rsidRDefault="00473EF0" w:rsidP="00473EF0">
      <w:pPr>
        <w:spacing w:after="20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473EF0">
        <w:rPr>
          <w:rFonts w:ascii="Courier New" w:eastAsia="Times New Roman" w:hAnsi="Courier New" w:cs="Courier New"/>
          <w:b/>
          <w:bCs/>
          <w:lang w:eastAsia="pt-BR"/>
        </w:rPr>
        <w:t>CONSIDERANDO</w:t>
      </w:r>
      <w:r w:rsidRPr="00473EF0">
        <w:rPr>
          <w:rFonts w:ascii="Courier New" w:eastAsia="Times New Roman" w:hAnsi="Courier New" w:cs="Courier New"/>
          <w:lang w:eastAsia="pt-BR"/>
        </w:rPr>
        <w:t xml:space="preserve"> o reconhecimento pela Organização Mundial de Saúde de uma pandemia de COVID-19 (Novo Coronavírus);</w:t>
      </w:r>
    </w:p>
    <w:p w14:paraId="1F6FC65A" w14:textId="476A5A98" w:rsidR="00473EF0" w:rsidRPr="00473EF0" w:rsidRDefault="00473EF0" w:rsidP="00473EF0">
      <w:pPr>
        <w:spacing w:after="20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473EF0">
        <w:rPr>
          <w:rFonts w:ascii="Courier New" w:eastAsia="Times New Roman" w:hAnsi="Courier New" w:cs="Courier New"/>
          <w:b/>
          <w:bCs/>
          <w:lang w:eastAsia="pt-BR"/>
        </w:rPr>
        <w:t>CONSIDERANDO</w:t>
      </w:r>
      <w:r w:rsidRPr="00473EF0">
        <w:rPr>
          <w:rFonts w:ascii="Courier New" w:eastAsia="Times New Roman" w:hAnsi="Courier New" w:cs="Courier New"/>
          <w:lang w:eastAsia="pt-BR"/>
        </w:rPr>
        <w:t xml:space="preserve"> o decreto n. 64 de 20 </w:t>
      </w:r>
      <w:r w:rsidR="001A5D16" w:rsidRPr="003078B2">
        <w:rPr>
          <w:rFonts w:ascii="Courier New" w:eastAsia="Times New Roman" w:hAnsi="Courier New" w:cs="Courier New"/>
          <w:lang w:eastAsia="pt-BR"/>
        </w:rPr>
        <w:t>março</w:t>
      </w:r>
      <w:r w:rsidRPr="00473EF0">
        <w:rPr>
          <w:rFonts w:ascii="Courier New" w:eastAsia="Times New Roman" w:hAnsi="Courier New" w:cs="Courier New"/>
          <w:lang w:eastAsia="pt-BR"/>
        </w:rPr>
        <w:t xml:space="preserve"> de 2020, do Prefeito Edu Laudi Pascoski Município de Itanhangá</w:t>
      </w:r>
      <w:r w:rsidR="006315BA">
        <w:rPr>
          <w:rFonts w:ascii="Courier New" w:eastAsia="Times New Roman" w:hAnsi="Courier New" w:cs="Courier New"/>
          <w:lang w:eastAsia="pt-BR"/>
        </w:rPr>
        <w:t>;</w:t>
      </w:r>
    </w:p>
    <w:p w14:paraId="2B3B780F" w14:textId="7E6611C8" w:rsidR="001A5D16" w:rsidRPr="00473EF0" w:rsidRDefault="001A5D16" w:rsidP="009D5733">
      <w:pPr>
        <w:spacing w:after="20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CONSIDERANDO</w:t>
      </w:r>
      <w:r w:rsidRPr="003078B2">
        <w:rPr>
          <w:rFonts w:ascii="Courier New" w:eastAsia="Times New Roman" w:hAnsi="Courier New" w:cs="Courier New"/>
          <w:lang w:eastAsia="pt-BR"/>
        </w:rPr>
        <w:t xml:space="preserve"> a necessidade de estabelecer procedimentos e regras para fins de prevenção de infecção e propagação do coronavírus – COVID-19 no âmbito da Câmara Municipal de Itanhangá</w:t>
      </w:r>
      <w:r w:rsidR="006315BA">
        <w:rPr>
          <w:rFonts w:ascii="Courier New" w:eastAsia="Times New Roman" w:hAnsi="Courier New" w:cs="Courier New"/>
          <w:lang w:eastAsia="pt-BR"/>
        </w:rPr>
        <w:t>.</w:t>
      </w:r>
      <w:bookmarkStart w:id="0" w:name="_GoBack"/>
      <w:bookmarkEnd w:id="0"/>
    </w:p>
    <w:p w14:paraId="3DEA5A21" w14:textId="77777777" w:rsidR="00473EF0" w:rsidRPr="003078B2" w:rsidRDefault="00473EF0" w:rsidP="00E9063D">
      <w:pPr>
        <w:spacing w:after="200" w:line="276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0DB6CCAD" w14:textId="30AC7EB6" w:rsidR="00473EF0" w:rsidRPr="003078B2" w:rsidRDefault="005F181C" w:rsidP="005B25A3">
      <w:pPr>
        <w:spacing w:after="200" w:line="276" w:lineRule="auto"/>
        <w:jc w:val="center"/>
        <w:rPr>
          <w:rFonts w:ascii="Courier New" w:eastAsia="Times New Roman" w:hAnsi="Courier New" w:cs="Courier New"/>
          <w:b/>
          <w:bCs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RESOLVE</w:t>
      </w:r>
    </w:p>
    <w:p w14:paraId="2392F057" w14:textId="458D0CA9" w:rsidR="00473EF0" w:rsidRPr="003078B2" w:rsidRDefault="005F181C" w:rsidP="00B76F94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Art. 1º.</w:t>
      </w:r>
      <w:r w:rsidRPr="003078B2">
        <w:rPr>
          <w:rFonts w:ascii="Courier New" w:eastAsia="Times New Roman" w:hAnsi="Courier New" w:cs="Courier New"/>
          <w:lang w:eastAsia="pt-BR"/>
        </w:rPr>
        <w:t xml:space="preserve"> Decretar, o fechamento da Câmara Municipal de </w:t>
      </w:r>
      <w:r w:rsidR="00473EF0" w:rsidRPr="003078B2">
        <w:rPr>
          <w:rFonts w:ascii="Courier New" w:eastAsia="Times New Roman" w:hAnsi="Courier New" w:cs="Courier New"/>
          <w:lang w:eastAsia="pt-BR"/>
        </w:rPr>
        <w:t>Itanhangá</w:t>
      </w:r>
      <w:r w:rsidRPr="003078B2">
        <w:rPr>
          <w:rFonts w:ascii="Courier New" w:eastAsia="Times New Roman" w:hAnsi="Courier New" w:cs="Courier New"/>
          <w:lang w:eastAsia="pt-BR"/>
        </w:rPr>
        <w:t>, no período de 2</w:t>
      </w:r>
      <w:r w:rsidR="00473EF0" w:rsidRPr="003078B2">
        <w:rPr>
          <w:rFonts w:ascii="Courier New" w:eastAsia="Times New Roman" w:hAnsi="Courier New" w:cs="Courier New"/>
          <w:lang w:eastAsia="pt-BR"/>
        </w:rPr>
        <w:t>3</w:t>
      </w:r>
      <w:r w:rsidRPr="003078B2">
        <w:rPr>
          <w:rFonts w:ascii="Courier New" w:eastAsia="Times New Roman" w:hAnsi="Courier New" w:cs="Courier New"/>
          <w:lang w:eastAsia="pt-BR"/>
        </w:rPr>
        <w:t xml:space="preserve"> de março a</w:t>
      </w:r>
      <w:r w:rsidR="00473EF0" w:rsidRPr="003078B2">
        <w:rPr>
          <w:rFonts w:ascii="Courier New" w:eastAsia="Times New Roman" w:hAnsi="Courier New" w:cs="Courier New"/>
          <w:lang w:eastAsia="pt-BR"/>
        </w:rPr>
        <w:t xml:space="preserve"> 05</w:t>
      </w:r>
      <w:r w:rsidRPr="003078B2">
        <w:rPr>
          <w:rFonts w:ascii="Courier New" w:eastAsia="Times New Roman" w:hAnsi="Courier New" w:cs="Courier New"/>
          <w:lang w:eastAsia="pt-BR"/>
        </w:rPr>
        <w:t xml:space="preserve"> de </w:t>
      </w:r>
      <w:r w:rsidR="00473EF0" w:rsidRPr="003078B2">
        <w:rPr>
          <w:rFonts w:ascii="Courier New" w:eastAsia="Times New Roman" w:hAnsi="Courier New" w:cs="Courier New"/>
          <w:lang w:eastAsia="pt-BR"/>
        </w:rPr>
        <w:t>abril</w:t>
      </w:r>
      <w:r w:rsidRPr="003078B2">
        <w:rPr>
          <w:rFonts w:ascii="Courier New" w:eastAsia="Times New Roman" w:hAnsi="Courier New" w:cs="Courier New"/>
          <w:lang w:eastAsia="pt-BR"/>
        </w:rPr>
        <w:t xml:space="preserve"> de 2020, em decorrência das medidas temporárias de prevenção no contágio pelo COVID-19 (Novo Coronavírus). </w:t>
      </w:r>
    </w:p>
    <w:p w14:paraId="41E02F74" w14:textId="378BF9CB" w:rsidR="00473EF0" w:rsidRPr="003078B2" w:rsidRDefault="005B25A3" w:rsidP="005B25A3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 xml:space="preserve">Art. 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>2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>º.</w:t>
      </w:r>
      <w:r w:rsidRPr="003078B2">
        <w:rPr>
          <w:rFonts w:ascii="Courier New" w:eastAsia="Times New Roman" w:hAnsi="Courier New" w:cs="Courier New"/>
          <w:lang w:eastAsia="pt-BR"/>
        </w:rPr>
        <w:t xml:space="preserve"> </w:t>
      </w:r>
      <w:r w:rsidR="005F181C" w:rsidRPr="003078B2">
        <w:rPr>
          <w:rFonts w:ascii="Courier New" w:eastAsia="Times New Roman" w:hAnsi="Courier New" w:cs="Courier New"/>
          <w:lang w:eastAsia="pt-BR"/>
        </w:rPr>
        <w:t xml:space="preserve">Fica instituído o regime obrigatório de teletrabalho aos servidores efetivos e comissionados da Câmara Municipal de Vereadores de </w:t>
      </w:r>
      <w:r w:rsidR="00B76F94" w:rsidRPr="003078B2">
        <w:rPr>
          <w:rFonts w:ascii="Courier New" w:eastAsia="Times New Roman" w:hAnsi="Courier New" w:cs="Courier New"/>
          <w:lang w:eastAsia="pt-BR"/>
        </w:rPr>
        <w:t>Itanh</w:t>
      </w:r>
      <w:r w:rsidR="003078B2" w:rsidRPr="003078B2">
        <w:rPr>
          <w:rFonts w:ascii="Courier New" w:eastAsia="Times New Roman" w:hAnsi="Courier New" w:cs="Courier New"/>
          <w:lang w:eastAsia="pt-BR"/>
        </w:rPr>
        <w:t>a</w:t>
      </w:r>
      <w:r w:rsidR="00B76F94" w:rsidRPr="003078B2">
        <w:rPr>
          <w:rFonts w:ascii="Courier New" w:eastAsia="Times New Roman" w:hAnsi="Courier New" w:cs="Courier New"/>
          <w:lang w:eastAsia="pt-BR"/>
        </w:rPr>
        <w:t>ngá</w:t>
      </w:r>
      <w:r w:rsidR="005F181C" w:rsidRPr="003078B2">
        <w:rPr>
          <w:rFonts w:ascii="Courier New" w:eastAsia="Times New Roman" w:hAnsi="Courier New" w:cs="Courier New"/>
          <w:lang w:eastAsia="pt-BR"/>
        </w:rPr>
        <w:t xml:space="preserve">, no período previsto no art. 1º desta Portaria, sem prejuízo de possível alteração quanto a esse termo final, a depender, nessa </w:t>
      </w:r>
      <w:r w:rsidR="005F181C" w:rsidRPr="003078B2">
        <w:rPr>
          <w:rFonts w:ascii="Courier New" w:eastAsia="Times New Roman" w:hAnsi="Courier New" w:cs="Courier New"/>
          <w:lang w:eastAsia="pt-BR"/>
        </w:rPr>
        <w:lastRenderedPageBreak/>
        <w:t>hipótese, da permanência da situação de Emergência de Saúde Pública de Importância Internacional (ESPII), declarada pela Organização Mundial de Saúde (OMS), em decorrência do avanço dos casos de contaminação pelo Novo Coronavírus</w:t>
      </w:r>
      <w:r w:rsidR="001A5D16" w:rsidRPr="003078B2">
        <w:rPr>
          <w:rFonts w:ascii="Courier New" w:eastAsia="Times New Roman" w:hAnsi="Courier New" w:cs="Courier New"/>
          <w:lang w:eastAsia="pt-BR"/>
        </w:rPr>
        <w:t xml:space="preserve"> </w:t>
      </w:r>
      <w:r w:rsidR="005F181C" w:rsidRPr="003078B2">
        <w:rPr>
          <w:rFonts w:ascii="Courier New" w:eastAsia="Times New Roman" w:hAnsi="Courier New" w:cs="Courier New"/>
          <w:lang w:eastAsia="pt-BR"/>
        </w:rPr>
        <w:t xml:space="preserve">(COVID-19). </w:t>
      </w:r>
    </w:p>
    <w:p w14:paraId="60A089B4" w14:textId="77777777" w:rsidR="00473EF0" w:rsidRPr="003078B2" w:rsidRDefault="005F181C" w:rsidP="005B25A3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§ 1º</w:t>
      </w:r>
      <w:r w:rsidRPr="003078B2">
        <w:rPr>
          <w:rFonts w:ascii="Courier New" w:eastAsia="Times New Roman" w:hAnsi="Courier New" w:cs="Courier New"/>
          <w:lang w:eastAsia="pt-BR"/>
        </w:rPr>
        <w:t xml:space="preserve"> Caso as atividades das pessoas mencionadas no caput deste artigo não comportem o teletrabalho, haverá dispensa da prestação de serviços, salvo nas hipóteses de serviços essenciais que demandem o compareci</w:t>
      </w:r>
      <w:r w:rsidR="00473EF0" w:rsidRPr="003078B2">
        <w:rPr>
          <w:rFonts w:ascii="Courier New" w:eastAsia="Times New Roman" w:hAnsi="Courier New" w:cs="Courier New"/>
          <w:lang w:eastAsia="pt-BR"/>
        </w:rPr>
        <w:t xml:space="preserve">mento pessoal, como o fechamento da folha de pagamento e serviços de assessoria parlamentar nos dias em que houverem sessões ordinárias. </w:t>
      </w:r>
    </w:p>
    <w:p w14:paraId="42FB929D" w14:textId="31CFA4F7" w:rsidR="00B76F94" w:rsidRPr="003078B2" w:rsidRDefault="003078B2" w:rsidP="00575B56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>Art.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 xml:space="preserve"> 3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>º.</w:t>
      </w:r>
      <w:r w:rsidRPr="003078B2">
        <w:rPr>
          <w:rFonts w:ascii="Courier New" w:eastAsia="Times New Roman" w:hAnsi="Courier New" w:cs="Courier New"/>
          <w:lang w:eastAsia="pt-BR"/>
        </w:rPr>
        <w:t xml:space="preserve"> Os vereadores e servidores com doença crônica, diabéticos, ou que tiverem dependentes que compõem grupo de risco de aumento de mortalidade por COVID-19, devidamente comprovadas por atestado médico ou por indicação do serviço médico, as gestantes e lactantes; e os</w:t>
      </w:r>
      <w:r w:rsidR="00575D79" w:rsidRPr="00575D79">
        <w:t xml:space="preserve"> </w:t>
      </w:r>
      <w:r w:rsidR="00575D79" w:rsidRPr="00575D79">
        <w:rPr>
          <w:rFonts w:ascii="Courier New" w:eastAsia="Times New Roman" w:hAnsi="Courier New" w:cs="Courier New"/>
          <w:lang w:eastAsia="pt-BR"/>
        </w:rPr>
        <w:t>vereadores/servidores com idade superior a 60 (sessenta) anos ficam dispensados.</w:t>
      </w:r>
      <w:r w:rsidR="00575D79">
        <w:rPr>
          <w:rFonts w:ascii="Courier New" w:eastAsia="Times New Roman" w:hAnsi="Courier New" w:cs="Courier New"/>
          <w:lang w:eastAsia="pt-BR"/>
        </w:rPr>
        <w:t xml:space="preserve"> </w:t>
      </w:r>
    </w:p>
    <w:p w14:paraId="6D721C3C" w14:textId="064CDD4B" w:rsidR="00473EF0" w:rsidRPr="003078B2" w:rsidRDefault="00473EF0" w:rsidP="00575B56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 xml:space="preserve">Art. </w:t>
      </w:r>
      <w:r w:rsidR="003078B2" w:rsidRPr="003078B2">
        <w:rPr>
          <w:rFonts w:ascii="Courier New" w:eastAsia="Times New Roman" w:hAnsi="Courier New" w:cs="Courier New"/>
          <w:b/>
          <w:bCs/>
          <w:lang w:eastAsia="pt-BR"/>
        </w:rPr>
        <w:t>4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>º.</w:t>
      </w:r>
      <w:r w:rsidRPr="003078B2">
        <w:rPr>
          <w:rFonts w:ascii="Courier New" w:eastAsia="Times New Roman" w:hAnsi="Courier New" w:cs="Courier New"/>
          <w:lang w:eastAsia="pt-BR"/>
        </w:rPr>
        <w:t xml:space="preserve"> Durante o prazo previsto no art. 1º fica mantida a remuneração dos servidores efetivos e comissionados, com base na última remuneração mensal percebida. </w:t>
      </w:r>
    </w:p>
    <w:p w14:paraId="44354075" w14:textId="0FCC22F0" w:rsidR="00575B56" w:rsidRPr="003078B2" w:rsidRDefault="00473EF0" w:rsidP="00575B56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 xml:space="preserve">Art. </w:t>
      </w:r>
      <w:r w:rsidR="003078B2" w:rsidRPr="003078B2">
        <w:rPr>
          <w:rFonts w:ascii="Courier New" w:eastAsia="Times New Roman" w:hAnsi="Courier New" w:cs="Courier New"/>
          <w:b/>
          <w:bCs/>
          <w:lang w:eastAsia="pt-BR"/>
        </w:rPr>
        <w:t>5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>º.</w:t>
      </w:r>
      <w:r w:rsidRPr="003078B2">
        <w:rPr>
          <w:rFonts w:ascii="Courier New" w:eastAsia="Times New Roman" w:hAnsi="Courier New" w:cs="Courier New"/>
          <w:lang w:eastAsia="pt-BR"/>
        </w:rPr>
        <w:t xml:space="preserve"> Ficam proibi</w:t>
      </w:r>
      <w:r w:rsidR="00B76F94" w:rsidRPr="003078B2">
        <w:rPr>
          <w:rFonts w:ascii="Courier New" w:eastAsia="Times New Roman" w:hAnsi="Courier New" w:cs="Courier New"/>
          <w:lang w:eastAsia="pt-BR"/>
        </w:rPr>
        <w:t xml:space="preserve">do </w:t>
      </w:r>
      <w:r w:rsidRPr="003078B2">
        <w:rPr>
          <w:rFonts w:ascii="Courier New" w:eastAsia="Times New Roman" w:hAnsi="Courier New" w:cs="Courier New"/>
          <w:lang w:eastAsia="pt-BR"/>
        </w:rPr>
        <w:t>a utilização do espaço físico da Câmara Municipal para realização de reuniões da sociedade civil organizada</w:t>
      </w:r>
      <w:r w:rsidR="00B76F94" w:rsidRPr="003078B2">
        <w:rPr>
          <w:rFonts w:ascii="Courier New" w:eastAsia="Times New Roman" w:hAnsi="Courier New" w:cs="Courier New"/>
          <w:lang w:eastAsia="pt-BR"/>
        </w:rPr>
        <w:t xml:space="preserve"> para fins de audiências, palestras, formaturas</w:t>
      </w:r>
      <w:r w:rsidRPr="003078B2">
        <w:rPr>
          <w:rFonts w:ascii="Courier New" w:eastAsia="Times New Roman" w:hAnsi="Courier New" w:cs="Courier New"/>
          <w:lang w:eastAsia="pt-BR"/>
        </w:rPr>
        <w:t xml:space="preserve">, bem como de cerimônias de funerais, pelo período em que existir risco de contágio da COVID-19. </w:t>
      </w:r>
    </w:p>
    <w:p w14:paraId="17BA0CC6" w14:textId="2690BE19" w:rsidR="00473EF0" w:rsidRPr="003078B2" w:rsidRDefault="00473EF0" w:rsidP="00575B56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  <w:r w:rsidRPr="003078B2">
        <w:rPr>
          <w:rFonts w:ascii="Courier New" w:eastAsia="Times New Roman" w:hAnsi="Courier New" w:cs="Courier New"/>
          <w:b/>
          <w:bCs/>
          <w:lang w:eastAsia="pt-BR"/>
        </w:rPr>
        <w:t xml:space="preserve">Art. </w:t>
      </w:r>
      <w:r w:rsidR="003078B2" w:rsidRPr="003078B2">
        <w:rPr>
          <w:rFonts w:ascii="Courier New" w:eastAsia="Times New Roman" w:hAnsi="Courier New" w:cs="Courier New"/>
          <w:b/>
          <w:bCs/>
          <w:lang w:eastAsia="pt-BR"/>
        </w:rPr>
        <w:t>6</w:t>
      </w:r>
      <w:r w:rsidRPr="003078B2">
        <w:rPr>
          <w:rFonts w:ascii="Courier New" w:eastAsia="Times New Roman" w:hAnsi="Courier New" w:cs="Courier New"/>
          <w:b/>
          <w:bCs/>
          <w:lang w:eastAsia="pt-BR"/>
        </w:rPr>
        <w:t>º.</w:t>
      </w:r>
      <w:r w:rsidRPr="003078B2">
        <w:rPr>
          <w:rFonts w:ascii="Courier New" w:eastAsia="Times New Roman" w:hAnsi="Courier New" w:cs="Courier New"/>
          <w:lang w:eastAsia="pt-BR"/>
        </w:rPr>
        <w:t xml:space="preserve"> Esta Portaria entra em vigor na data da sua publicação. </w:t>
      </w:r>
    </w:p>
    <w:p w14:paraId="19D98EBD" w14:textId="77777777" w:rsidR="003078B2" w:rsidRPr="003078B2" w:rsidRDefault="003078B2" w:rsidP="00575B56">
      <w:pPr>
        <w:spacing w:after="200" w:line="276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</w:p>
    <w:p w14:paraId="2DC42B8A" w14:textId="25BA49AB" w:rsidR="00E9063D" w:rsidRPr="003078B2" w:rsidRDefault="00E9063D" w:rsidP="00E9063D">
      <w:pPr>
        <w:spacing w:after="200" w:line="276" w:lineRule="auto"/>
        <w:jc w:val="right"/>
        <w:rPr>
          <w:rFonts w:ascii="Courier New" w:eastAsia="Times New Roman" w:hAnsi="Courier New" w:cs="Courier New"/>
          <w:color w:val="FF0000"/>
          <w:lang w:eastAsia="pt-BR"/>
        </w:rPr>
      </w:pPr>
      <w:r w:rsidRPr="003078B2">
        <w:rPr>
          <w:rFonts w:ascii="Courier New" w:eastAsia="Times New Roman" w:hAnsi="Courier New" w:cs="Courier New"/>
          <w:lang w:eastAsia="pt-BR"/>
        </w:rPr>
        <w:t>Câmara Municipal de Itanhangá</w:t>
      </w:r>
      <w:r w:rsidR="00473EF0" w:rsidRPr="003078B2">
        <w:rPr>
          <w:rFonts w:ascii="Courier New" w:eastAsia="Times New Roman" w:hAnsi="Courier New" w:cs="Courier New"/>
          <w:lang w:eastAsia="pt-BR"/>
        </w:rPr>
        <w:t>/</w:t>
      </w:r>
      <w:r w:rsidRPr="003078B2">
        <w:rPr>
          <w:rFonts w:ascii="Courier New" w:eastAsia="Times New Roman" w:hAnsi="Courier New" w:cs="Courier New"/>
          <w:lang w:eastAsia="pt-BR"/>
        </w:rPr>
        <w:t xml:space="preserve">MT, aos </w:t>
      </w:r>
      <w:r w:rsidR="003078B2" w:rsidRPr="003078B2">
        <w:rPr>
          <w:rFonts w:ascii="Courier New" w:eastAsia="Times New Roman" w:hAnsi="Courier New" w:cs="Courier New"/>
          <w:lang w:eastAsia="pt-BR"/>
        </w:rPr>
        <w:t>23</w:t>
      </w:r>
      <w:r w:rsidRPr="003078B2">
        <w:rPr>
          <w:rFonts w:ascii="Courier New" w:eastAsia="Times New Roman" w:hAnsi="Courier New" w:cs="Courier New"/>
          <w:lang w:eastAsia="pt-BR"/>
        </w:rPr>
        <w:t xml:space="preserve"> dias do mês de </w:t>
      </w:r>
      <w:r w:rsidR="00EF175C" w:rsidRPr="003078B2">
        <w:rPr>
          <w:rFonts w:ascii="Courier New" w:eastAsia="Times New Roman" w:hAnsi="Courier New" w:cs="Courier New"/>
          <w:lang w:eastAsia="pt-BR"/>
        </w:rPr>
        <w:t xml:space="preserve">março </w:t>
      </w:r>
      <w:r w:rsidRPr="003078B2">
        <w:rPr>
          <w:rFonts w:ascii="Courier New" w:eastAsia="Times New Roman" w:hAnsi="Courier New" w:cs="Courier New"/>
          <w:lang w:eastAsia="pt-BR"/>
        </w:rPr>
        <w:t>de 20</w:t>
      </w:r>
      <w:r w:rsidR="00EF175C" w:rsidRPr="003078B2">
        <w:rPr>
          <w:rFonts w:ascii="Courier New" w:eastAsia="Times New Roman" w:hAnsi="Courier New" w:cs="Courier New"/>
          <w:lang w:eastAsia="pt-BR"/>
        </w:rPr>
        <w:t>20</w:t>
      </w:r>
      <w:r w:rsidRPr="003078B2">
        <w:rPr>
          <w:rFonts w:ascii="Courier New" w:eastAsia="Times New Roman" w:hAnsi="Courier New" w:cs="Courier New"/>
          <w:color w:val="FF0000"/>
          <w:lang w:eastAsia="pt-BR"/>
        </w:rPr>
        <w:t>.</w:t>
      </w:r>
    </w:p>
    <w:p w14:paraId="59C722C6" w14:textId="77777777" w:rsidR="00E9063D" w:rsidRPr="003078B2" w:rsidRDefault="00E9063D" w:rsidP="00E9063D">
      <w:pPr>
        <w:spacing w:after="200" w:line="276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3078B2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</w:p>
    <w:p w14:paraId="478DF75F" w14:textId="77777777" w:rsidR="00E9063D" w:rsidRPr="003078B2" w:rsidRDefault="00E9063D" w:rsidP="00E9063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078B2">
        <w:rPr>
          <w:rFonts w:ascii="Courier New" w:eastAsia="Times New Roman" w:hAnsi="Courier New" w:cs="Courier New"/>
          <w:sz w:val="24"/>
          <w:szCs w:val="24"/>
          <w:lang w:eastAsia="pt-BR"/>
        </w:rPr>
        <w:t>Publique - se e afixe.</w:t>
      </w:r>
    </w:p>
    <w:p w14:paraId="2C57D181" w14:textId="77777777" w:rsidR="00E9063D" w:rsidRPr="003078B2" w:rsidRDefault="00E9063D" w:rsidP="00E9063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807A8F" w14:textId="77777777" w:rsidR="00EF175C" w:rsidRPr="003078B2" w:rsidRDefault="00EF175C" w:rsidP="00EF175C">
      <w:pPr>
        <w:pStyle w:val="Standard"/>
        <w:rPr>
          <w:rFonts w:ascii="Courier New" w:hAnsi="Courier New" w:cs="Courier New"/>
          <w:sz w:val="24"/>
          <w:szCs w:val="24"/>
        </w:rPr>
      </w:pPr>
    </w:p>
    <w:p w14:paraId="74EAAF11" w14:textId="77777777" w:rsidR="00EF175C" w:rsidRPr="003078B2" w:rsidRDefault="00EF175C" w:rsidP="00EF175C">
      <w:pPr>
        <w:pStyle w:val="Standard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078B2">
        <w:rPr>
          <w:rFonts w:ascii="Courier New" w:hAnsi="Courier New" w:cs="Courier New"/>
          <w:sz w:val="24"/>
          <w:szCs w:val="24"/>
        </w:rPr>
        <w:tab/>
      </w:r>
      <w:r w:rsidRPr="003078B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6A4B0766" w14:textId="77777777" w:rsidR="00EF175C" w:rsidRPr="003078B2" w:rsidRDefault="00EF175C" w:rsidP="00EF175C">
      <w:pPr>
        <w:pStyle w:val="Standard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078B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270CF492" w14:textId="07D9F042" w:rsidR="00E9063D" w:rsidRPr="003078B2" w:rsidRDefault="00EF175C" w:rsidP="00164DA6">
      <w:pPr>
        <w:pStyle w:val="Standard"/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</w:rPr>
      </w:pPr>
      <w:r w:rsidRPr="003078B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6108AE51" w14:textId="49D5ED75" w:rsidR="00E9063D" w:rsidRPr="003078B2" w:rsidRDefault="00E9063D" w:rsidP="00002991">
      <w:pPr>
        <w:rPr>
          <w:rFonts w:ascii="Courier New" w:hAnsi="Courier New" w:cs="Courier New"/>
        </w:rPr>
      </w:pPr>
    </w:p>
    <w:p w14:paraId="283327ED" w14:textId="77777777" w:rsidR="003078B2" w:rsidRPr="003078B2" w:rsidRDefault="003078B2">
      <w:pPr>
        <w:rPr>
          <w:rFonts w:ascii="Courier New" w:hAnsi="Courier New" w:cs="Courier New"/>
        </w:rPr>
      </w:pPr>
    </w:p>
    <w:sectPr w:rsidR="003078B2" w:rsidRPr="003078B2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130770"/>
    <w:rsid w:val="00164DA6"/>
    <w:rsid w:val="001A5D16"/>
    <w:rsid w:val="002514ED"/>
    <w:rsid w:val="003078B2"/>
    <w:rsid w:val="003404FE"/>
    <w:rsid w:val="00444878"/>
    <w:rsid w:val="00473EF0"/>
    <w:rsid w:val="004D2ACD"/>
    <w:rsid w:val="004D3FD8"/>
    <w:rsid w:val="00575B56"/>
    <w:rsid w:val="00575D79"/>
    <w:rsid w:val="005B25A3"/>
    <w:rsid w:val="005F181C"/>
    <w:rsid w:val="005F46FE"/>
    <w:rsid w:val="006315BA"/>
    <w:rsid w:val="006370C2"/>
    <w:rsid w:val="006D28DE"/>
    <w:rsid w:val="00723362"/>
    <w:rsid w:val="0076673A"/>
    <w:rsid w:val="00864D7B"/>
    <w:rsid w:val="008E3D76"/>
    <w:rsid w:val="009518AE"/>
    <w:rsid w:val="00963FA8"/>
    <w:rsid w:val="00986E9F"/>
    <w:rsid w:val="009A49D6"/>
    <w:rsid w:val="009B2839"/>
    <w:rsid w:val="009D32EF"/>
    <w:rsid w:val="009D5733"/>
    <w:rsid w:val="00B417AD"/>
    <w:rsid w:val="00B76F94"/>
    <w:rsid w:val="00BA51D7"/>
    <w:rsid w:val="00C77F5F"/>
    <w:rsid w:val="00E9063D"/>
    <w:rsid w:val="00EF175C"/>
    <w:rsid w:val="00F43A4F"/>
    <w:rsid w:val="00F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AE97-F1FF-45AC-8892-6DE09517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18</cp:revision>
  <cp:lastPrinted>2020-03-23T19:13:00Z</cp:lastPrinted>
  <dcterms:created xsi:type="dcterms:W3CDTF">2020-03-23T18:11:00Z</dcterms:created>
  <dcterms:modified xsi:type="dcterms:W3CDTF">2020-03-23T19:20:00Z</dcterms:modified>
</cp:coreProperties>
</file>