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6AA3F" w14:textId="77777777" w:rsidR="00D056C2" w:rsidRDefault="00D056C2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CB67A5" w14:textId="5AA69673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5A27D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B754D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123DEE6B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C531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3B921083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B754D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40E68F2" w14:textId="72FEF0E8" w:rsidR="00D056C2" w:rsidRPr="00D056C2" w:rsidRDefault="00A74E2C" w:rsidP="00D056C2">
      <w:pPr>
        <w:pStyle w:val="Standard"/>
        <w:ind w:right="4394"/>
        <w:jc w:val="both"/>
        <w:rPr>
          <w:rFonts w:ascii="Courier New" w:hAnsi="Courier New" w:cs="Courier New"/>
          <w:b/>
        </w:rPr>
      </w:pPr>
      <w:r w:rsidRPr="00073DFA">
        <w:rPr>
          <w:rFonts w:ascii="Courier New" w:eastAsia="Times New Roman" w:hAnsi="Courier New" w:cs="Courier New"/>
          <w:b/>
          <w:szCs w:val="20"/>
          <w:lang w:eastAsia="pt-BR"/>
        </w:rPr>
        <w:t>SÚMULA:</w:t>
      </w:r>
      <w:r w:rsidR="00D056C2" w:rsidRPr="00D056C2">
        <w:rPr>
          <w:rFonts w:ascii="Courier New" w:hAnsi="Courier New" w:cs="Courier New"/>
          <w:b/>
          <w:sz w:val="23"/>
          <w:szCs w:val="23"/>
          <w:lang w:val="pt-PT"/>
        </w:rPr>
        <w:t xml:space="preserve"> </w:t>
      </w:r>
      <w:r w:rsidR="00D056C2" w:rsidRPr="00D056C2">
        <w:rPr>
          <w:rFonts w:ascii="Courier New" w:hAnsi="Courier New" w:cs="Courier New"/>
          <w:b/>
          <w:sz w:val="23"/>
          <w:szCs w:val="23"/>
          <w:lang w:val="pt-PT"/>
        </w:rPr>
        <w:t>SÚMULA</w:t>
      </w:r>
      <w:r w:rsidR="00D056C2" w:rsidRPr="00D056C2">
        <w:rPr>
          <w:rFonts w:ascii="Courier New" w:hAnsi="Courier New" w:cs="Courier New"/>
          <w:b/>
          <w:sz w:val="23"/>
          <w:szCs w:val="23"/>
        </w:rPr>
        <w:t xml:space="preserve">: </w:t>
      </w:r>
      <w:r w:rsidR="00D056C2" w:rsidRPr="00D056C2">
        <w:rPr>
          <w:rFonts w:ascii="Courier New" w:hAnsi="Courier New" w:cs="Courier New"/>
          <w:b/>
        </w:rPr>
        <w:t>“</w:t>
      </w:r>
      <w:r w:rsidR="00D056C2" w:rsidRPr="00D056C2">
        <w:rPr>
          <w:rFonts w:ascii="Courier New" w:hAnsi="Courier New" w:cs="Courier New"/>
          <w:lang w:val="pt-PT"/>
        </w:rPr>
        <w:t>Autoriza o Chefe do Poder Executivo Municipal a promover o incentivo a arrecadação do IPTU/2020, com sorteio de prêmios e dá outras providências</w:t>
      </w:r>
      <w:r w:rsidR="00D056C2" w:rsidRPr="00D056C2">
        <w:rPr>
          <w:rFonts w:ascii="Courier New" w:hAnsi="Courier New" w:cs="Courier New"/>
          <w:b/>
        </w:rPr>
        <w:t>”</w:t>
      </w:r>
    </w:p>
    <w:p w14:paraId="591C23C2" w14:textId="77DCF70F" w:rsidR="007761F6" w:rsidRPr="007761F6" w:rsidRDefault="004B50C0" w:rsidP="007761F6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5D97DE7E" w14:textId="2794B214" w:rsidR="004B50C0" w:rsidRPr="004B50C0" w:rsidRDefault="004B50C0" w:rsidP="00281856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i/>
          <w:iCs/>
          <w:sz w:val="24"/>
          <w:szCs w:val="20"/>
          <w:lang w:eastAsia="pt-BR"/>
        </w:rPr>
      </w:pPr>
    </w:p>
    <w:p w14:paraId="3285036B" w14:textId="5D597765" w:rsidR="00A74E2C" w:rsidRDefault="00A74E2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C46397A" w14:textId="3D17EAB7" w:rsidR="007761F6" w:rsidRDefault="007761F6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ED1213A" w14:textId="77777777" w:rsidR="00B65839" w:rsidRDefault="00B65839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1" w:name="_Hlk508112418"/>
    </w:p>
    <w:p w14:paraId="00B30F6E" w14:textId="524EA9B3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o Chefe </w:t>
      </w:r>
      <w:bookmarkEnd w:id="1"/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do Poder Executivo Municipal autorizado a promover campanha publicitária incentivadora, sortear prêmios, objetivando o incremento na arrecadação do IPTU - Imposto Predial e Territorial Urbano relativo ao exercício de 2020. </w:t>
      </w:r>
    </w:p>
    <w:p w14:paraId="7063AC53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AD6E34A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2º 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Campanha a que se refere o Art. 1° desta Lei terá como incentivo, a seguinte premiação: </w:t>
      </w:r>
    </w:p>
    <w:p w14:paraId="60DA6BEB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66AEEA3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I – Primeiro Prêmio: R$ 4.000,00 (quatro mil reais);</w:t>
      </w:r>
    </w:p>
    <w:p w14:paraId="3F51BC01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II – Segundo Prêmio: R$ 3.000,00 (três mil reais);</w:t>
      </w:r>
    </w:p>
    <w:p w14:paraId="3DA65592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III – Terceiro Prêmio: R$ 2.000,00 (dois mil reais);</w:t>
      </w:r>
    </w:p>
    <w:p w14:paraId="312D8866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IV– Quarto Prêmio: R$ 1.000,00 (um mil reais);</w:t>
      </w:r>
    </w:p>
    <w:p w14:paraId="3AD67A09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V – Quinto Prêmio: R$ 1.000,00 (um mil reais); </w:t>
      </w:r>
    </w:p>
    <w:p w14:paraId="511481F6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VI - Sexto Prêmio: R$ 1.000,00 (um mil reais);</w:t>
      </w:r>
    </w:p>
    <w:p w14:paraId="1ACA9A47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VII – Sétimo Prêmio: R$ 1.000,00 (um mil reais);</w:t>
      </w:r>
    </w:p>
    <w:p w14:paraId="698D5C73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VIII– Oitavo Prêmio: R$ 500,00 (quinhentos reais);</w:t>
      </w:r>
    </w:p>
    <w:p w14:paraId="6F208CA1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IX– Nono Prêmio: R$ 500,00 (quinhentos reais);</w:t>
      </w:r>
    </w:p>
    <w:p w14:paraId="4EBFE90F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X– Décimo Prêmio: R$ 500,00 (quinhentos reais);</w:t>
      </w:r>
    </w:p>
    <w:p w14:paraId="335CC5EF" w14:textId="530807C2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XI– Décimo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P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rimeiro Prêmio: R$ 500,00 (quinhentos reais);</w:t>
      </w:r>
    </w:p>
    <w:p w14:paraId="0922215E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D66C7D2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B0CB7BA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Art.3º 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Os prêmios citados no artigo 2° desta Lei serão sorteados pelo sistema cumbuca, aberto ao público em geral, com a presença de no mínimo 02(dois) vereadores, no dia 19/12/2020, em 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horário a ser definido e divulgado, na Praça Municipal União da Vitória, nesta Cidade;</w:t>
      </w:r>
    </w:p>
    <w:p w14:paraId="61F13EE6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F06DFC8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1º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 - Os prêmios em dinheiro serão pagos aos proprietários dos imóveis contemplados nos sorteios, através de Depósito em Conta Corrente ou Poupança em nome do favorecido, deduzindo-se dos valores a alíquota do Imposto de Renda e/ou dívidas de anos anteriores com o fisco municipal, inscrita em nome do contribuinte contemplado, de acordo com o estabelecido pela legislação pertinente. </w:t>
      </w:r>
    </w:p>
    <w:p w14:paraId="45C400E1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B629015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§ 2º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Caso o Contribuinte contemplado não tenha conta bancária em seu nome, o depósito poderá ser realizado na conta de outrem, mediante sua autorização, com firma reconhecida em Cartório.</w:t>
      </w:r>
    </w:p>
    <w:p w14:paraId="5F3E2F06" w14:textId="77777777" w:rsidR="00D056C2" w:rsidRPr="00D056C2" w:rsidRDefault="00D056C2" w:rsidP="00D056C2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9ED843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BDB6F70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3º</w:t>
      </w:r>
      <w:r w:rsidRPr="00D056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Eventuais débitos em nome do contemplado, referente a tributos de qualquer natureza, serão descontados do valor do prêmio a ser depositado;</w:t>
      </w:r>
    </w:p>
    <w:p w14:paraId="6C4EE125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92030E5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4º</w:t>
      </w:r>
      <w:r w:rsidRPr="00D056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Caso o contribuinte contemplado tenha dívida superior ao valor do prêmio sorteado, o desconto será parcial até o limite do prêmio, devendo o restante da dívida ser quitado pelo devedor. </w:t>
      </w:r>
    </w:p>
    <w:p w14:paraId="53007CC2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4BF07D3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contribuinte participará do sorteio através do IPTU/2020 de cada Imóvel cadastrado em seu nome e devidamente quitado, porem somente poderá ser sorteado uma única vez. </w:t>
      </w:r>
    </w:p>
    <w:p w14:paraId="3F9C1254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177F0D6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Parágrafo Único. 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contribuinte contemplado em um dos sorteios não terá direito a participar dos demais. Caso seu carnê seja sorteado será realizado imediatamente novo sorteio;  </w:t>
      </w: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15F3727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CD3C535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atender as despesas decorrentes desta Lei, serão utilizadas as seguintes dotações orçamentárias dispostas no orçamente vigente:</w:t>
      </w:r>
    </w:p>
    <w:p w14:paraId="73416DA0" w14:textId="77777777" w:rsidR="00D056C2" w:rsidRPr="00D056C2" w:rsidRDefault="00D056C2" w:rsidP="00D056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56C2">
        <w:rPr>
          <w:rFonts w:ascii="Courier New" w:eastAsia="Times New Roman" w:hAnsi="Courier New" w:cs="Courier New"/>
          <w:color w:val="000000"/>
          <w:sz w:val="24"/>
          <w:szCs w:val="24"/>
        </w:rPr>
        <w:t>03 - Secretaria Municipal de Finanças</w:t>
      </w:r>
    </w:p>
    <w:p w14:paraId="30177821" w14:textId="77777777" w:rsidR="00D056C2" w:rsidRPr="00D056C2" w:rsidRDefault="00D056C2" w:rsidP="00D056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56C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03.001 - Gabinete do Secretário </w:t>
      </w:r>
    </w:p>
    <w:p w14:paraId="0F685E23" w14:textId="77777777" w:rsidR="00D056C2" w:rsidRPr="00D056C2" w:rsidRDefault="00D056C2" w:rsidP="00D056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56C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03.001.04 - Administração </w:t>
      </w:r>
    </w:p>
    <w:p w14:paraId="31F01784" w14:textId="77777777" w:rsidR="00D056C2" w:rsidRPr="00D056C2" w:rsidRDefault="00D056C2" w:rsidP="00D056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56C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03.001.04.123 - Administração Financeira </w:t>
      </w:r>
    </w:p>
    <w:p w14:paraId="62C302A2" w14:textId="77777777" w:rsidR="00D056C2" w:rsidRPr="00D056C2" w:rsidRDefault="00D056C2" w:rsidP="00D056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56C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03.001.04.123.0007 - Gestão Administrativa </w:t>
      </w:r>
    </w:p>
    <w:p w14:paraId="6E48FF54" w14:textId="77777777" w:rsidR="00D056C2" w:rsidRPr="00D056C2" w:rsidRDefault="00D056C2" w:rsidP="00D056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D056C2">
        <w:rPr>
          <w:rFonts w:ascii="Courier New" w:eastAsia="Times New Roman" w:hAnsi="Courier New" w:cs="Courier New"/>
          <w:color w:val="000000"/>
          <w:sz w:val="24"/>
          <w:szCs w:val="24"/>
        </w:rPr>
        <w:t>03.001.04.123.0007.2139</w:t>
      </w:r>
      <w:r w:rsidRPr="00D056C2">
        <w:rPr>
          <w:rFonts w:ascii="Courier New" w:eastAsia="Times New Roman" w:hAnsi="Courier New" w:cs="Courier New"/>
          <w:b/>
          <w:color w:val="000000"/>
          <w:sz w:val="24"/>
          <w:szCs w:val="24"/>
        </w:rPr>
        <w:t xml:space="preserve"> – </w:t>
      </w:r>
      <w:r w:rsidRPr="00D056C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Programas de Incentivo à Arrecadação Municipal </w:t>
      </w:r>
    </w:p>
    <w:p w14:paraId="01782ABD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03.001.04.123.0007.2139.3390- APLICACOES DIRETAS</w:t>
      </w:r>
    </w:p>
    <w:p w14:paraId="7A0C3374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11EDC15" w14:textId="6DB40C51" w:rsid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508200065"/>
      <w:bookmarkStart w:id="3" w:name="_GoBack"/>
      <w:bookmarkEnd w:id="3"/>
      <w:r w:rsidRPr="00D056C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PARÁGRAFO ÚNICO. </w:t>
      </w:r>
      <w:bookmarkEnd w:id="2"/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O detalhamento da natureza de despesa no orçamento vigente terá o seguinte desdobramento:</w:t>
      </w:r>
    </w:p>
    <w:p w14:paraId="30CD04E9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ind w:firstLine="1418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EDE912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3390.31.000000 – RED 052 – Premiações Culturais, Artísticas, Científicas, Desportivas;</w:t>
      </w:r>
    </w:p>
    <w:p w14:paraId="5D133067" w14:textId="77777777" w:rsidR="00D056C2" w:rsidRPr="00D056C2" w:rsidRDefault="00D056C2" w:rsidP="00D056C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>Fonte: 0.1.00.000000 – Recursos ordinários</w:t>
      </w:r>
    </w:p>
    <w:p w14:paraId="4434C997" w14:textId="77777777" w:rsidR="00D056C2" w:rsidRPr="00D056C2" w:rsidRDefault="00D056C2" w:rsidP="00D056C2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8268E75" w14:textId="77777777" w:rsidR="00D056C2" w:rsidRPr="00D056C2" w:rsidRDefault="00D056C2" w:rsidP="00D056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D056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campanha incentivadora obedecerá às disposições contidas nesta Lei, sendo as demais regulamentações, definidas através de decreto municipal expedido pelo Chefe do Poder Executivo. </w:t>
      </w:r>
      <w:r w:rsidRPr="00D056C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</w:p>
    <w:p w14:paraId="3A33E7DC" w14:textId="77777777" w:rsidR="00D056C2" w:rsidRPr="00D056C2" w:rsidRDefault="00D056C2" w:rsidP="00D056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52B617" w14:textId="77777777" w:rsidR="00D056C2" w:rsidRPr="00D056C2" w:rsidRDefault="00D056C2" w:rsidP="00D056C2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056C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D056C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 em vigor na data de sua publicação.</w:t>
      </w:r>
    </w:p>
    <w:p w14:paraId="7C1AE431" w14:textId="77777777" w:rsidR="00495C62" w:rsidRDefault="00495C62" w:rsidP="007761F6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009C001C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900DD9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241F41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4" w:name="_Hlk534730158"/>
    </w:p>
    <w:p w14:paraId="48CD6D46" w14:textId="77777777" w:rsidR="00A74E2C" w:rsidRDefault="00A74E2C" w:rsidP="00A74E2C">
      <w:pPr>
        <w:spacing w:after="0" w:line="240" w:lineRule="auto"/>
        <w:jc w:val="center"/>
      </w:pPr>
      <w:r>
        <w:tab/>
      </w:r>
    </w:p>
    <w:p w14:paraId="0BE5FA76" w14:textId="77777777" w:rsidR="00A74E2C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A7E90AA" w:rsidR="00002991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</w:p>
    <w:p w14:paraId="54808BEB" w14:textId="62849F1E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D93F8E" w14:textId="6D67F583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761F6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75DE3E29" w:rsidR="008E3D76" w:rsidRDefault="00B6583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355C8"/>
    <w:rsid w:val="0005287B"/>
    <w:rsid w:val="000966C2"/>
    <w:rsid w:val="000F25FA"/>
    <w:rsid w:val="001B6449"/>
    <w:rsid w:val="00241F41"/>
    <w:rsid w:val="00281856"/>
    <w:rsid w:val="002E5226"/>
    <w:rsid w:val="00444878"/>
    <w:rsid w:val="00495C62"/>
    <w:rsid w:val="004B50C0"/>
    <w:rsid w:val="004D3FD8"/>
    <w:rsid w:val="005A27D1"/>
    <w:rsid w:val="005C5316"/>
    <w:rsid w:val="005F46FE"/>
    <w:rsid w:val="006D28DE"/>
    <w:rsid w:val="0076673A"/>
    <w:rsid w:val="007761F6"/>
    <w:rsid w:val="0079317D"/>
    <w:rsid w:val="008E3D76"/>
    <w:rsid w:val="00900DD9"/>
    <w:rsid w:val="00980342"/>
    <w:rsid w:val="009D32EF"/>
    <w:rsid w:val="00A7203E"/>
    <w:rsid w:val="00A74E2C"/>
    <w:rsid w:val="00AA759C"/>
    <w:rsid w:val="00B65839"/>
    <w:rsid w:val="00B754DD"/>
    <w:rsid w:val="00C5518D"/>
    <w:rsid w:val="00C904F0"/>
    <w:rsid w:val="00D056C2"/>
    <w:rsid w:val="00D270B3"/>
    <w:rsid w:val="00D43568"/>
    <w:rsid w:val="00D60253"/>
    <w:rsid w:val="00DE2776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Standard">
    <w:name w:val="Standard"/>
    <w:rsid w:val="00D056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4B5D-5DDC-4863-A37D-1DB0C35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dcterms:created xsi:type="dcterms:W3CDTF">2020-03-03T20:22:00Z</dcterms:created>
  <dcterms:modified xsi:type="dcterms:W3CDTF">2020-03-03T20:42:00Z</dcterms:modified>
</cp:coreProperties>
</file>