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35AC" w14:textId="77777777" w:rsidR="004D2C7A" w:rsidRDefault="004D2C7A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CB67A5" w14:textId="40B1A127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13734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6C0A64F0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566B8113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13734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13734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6832866" w14:textId="77777777" w:rsidR="004D2C7A" w:rsidRDefault="00A74E2C" w:rsidP="00137344">
      <w:pPr>
        <w:spacing w:after="0" w:line="240" w:lineRule="auto"/>
        <w:ind w:right="4251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8D4BCC" w:rsidRPr="008D4BCC">
        <w:rPr>
          <w:rFonts w:ascii="Courier New" w:hAnsi="Courier New" w:cs="Courier New"/>
          <w:i/>
          <w:iCs/>
        </w:rPr>
        <w:t xml:space="preserve"> </w:t>
      </w:r>
      <w:r w:rsidR="008D4BCC" w:rsidRPr="008D4BCC">
        <w:rPr>
          <w:rFonts w:ascii="Courier New" w:hAnsi="Courier New" w:cs="Courier New"/>
          <w:i/>
          <w:iCs/>
          <w:sz w:val="24"/>
          <w:szCs w:val="24"/>
        </w:rPr>
        <w:t>"Dispõe sobre a denominação de Ginásio de Esportes, situado na Rua Nossa Senhora Aparecida, Distrito de Simione, no Município de Itanhangá-MT".</w:t>
      </w:r>
    </w:p>
    <w:p w14:paraId="5D97DE7E" w14:textId="5048DE40" w:rsidR="004B50C0" w:rsidRPr="004B50C0" w:rsidRDefault="008D4BCC" w:rsidP="00137344">
      <w:pPr>
        <w:spacing w:after="0" w:line="240" w:lineRule="auto"/>
        <w:ind w:right="4251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  <w:r>
        <w:rPr>
          <w:rFonts w:ascii="Courier New" w:hAnsi="Courier New" w:cs="Courier New"/>
        </w:rPr>
        <w:t xml:space="preserve"> 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680EDF69" w14:textId="1D9DB349" w:rsidR="00A74E2C" w:rsidRDefault="00A74E2C" w:rsidP="00A74E2C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285036B" w14:textId="7F8660C8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13BDAE1" w14:textId="77777777" w:rsidR="004D2C7A" w:rsidRDefault="004D2C7A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F919EA0" w14:textId="007F21B1" w:rsidR="004D2C7A" w:rsidRDefault="004D2C7A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8AF663C" w14:textId="77777777" w:rsidR="004D2C7A" w:rsidRDefault="004D2C7A" w:rsidP="004D2C7A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26BC8">
        <w:rPr>
          <w:rFonts w:ascii="Courier New" w:hAnsi="Courier New" w:cs="Courier New"/>
          <w:b/>
          <w:bCs/>
          <w:sz w:val="24"/>
          <w:szCs w:val="24"/>
        </w:rPr>
        <w:t>Art.1º-</w:t>
      </w:r>
      <w:r w:rsidRPr="00E26BC8">
        <w:rPr>
          <w:rFonts w:ascii="Courier New" w:hAnsi="Courier New" w:cs="Courier New"/>
          <w:sz w:val="24"/>
          <w:szCs w:val="24"/>
        </w:rPr>
        <w:t xml:space="preserve"> Fica denominad</w:t>
      </w:r>
      <w:r>
        <w:rPr>
          <w:rFonts w:ascii="Courier New" w:hAnsi="Courier New" w:cs="Courier New"/>
          <w:sz w:val="24"/>
          <w:szCs w:val="24"/>
        </w:rPr>
        <w:t>o o</w:t>
      </w:r>
      <w:r w:rsidRPr="00E26BC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ginásio de esportes</w:t>
      </w:r>
      <w:r w:rsidRPr="00E26BC8">
        <w:rPr>
          <w:rFonts w:ascii="Courier New" w:hAnsi="Courier New" w:cs="Courier New"/>
          <w:sz w:val="24"/>
          <w:szCs w:val="24"/>
        </w:rPr>
        <w:t>, localizad</w:t>
      </w:r>
      <w:r>
        <w:rPr>
          <w:rFonts w:ascii="Courier New" w:hAnsi="Courier New" w:cs="Courier New"/>
          <w:sz w:val="24"/>
          <w:szCs w:val="24"/>
        </w:rPr>
        <w:t>o</w:t>
      </w:r>
      <w:r w:rsidRPr="00E26BC8">
        <w:rPr>
          <w:rFonts w:ascii="Courier New" w:hAnsi="Courier New" w:cs="Courier New"/>
          <w:sz w:val="24"/>
          <w:szCs w:val="24"/>
        </w:rPr>
        <w:t xml:space="preserve"> na Rua </w:t>
      </w:r>
      <w:r>
        <w:rPr>
          <w:rFonts w:ascii="Courier New" w:hAnsi="Courier New" w:cs="Courier New"/>
          <w:sz w:val="24"/>
          <w:szCs w:val="24"/>
        </w:rPr>
        <w:t>Nossa Senhora Aparecida, S/N, lote 1, quadra 09, Distrito de Simione</w:t>
      </w:r>
      <w:r w:rsidRPr="00E26BC8">
        <w:rPr>
          <w:rFonts w:ascii="Courier New" w:hAnsi="Courier New" w:cs="Courier New"/>
          <w:sz w:val="24"/>
          <w:szCs w:val="24"/>
        </w:rPr>
        <w:t>, município de Itanhangá – MT,</w:t>
      </w:r>
      <w:r>
        <w:rPr>
          <w:rFonts w:ascii="Courier New" w:hAnsi="Courier New" w:cs="Courier New"/>
          <w:sz w:val="24"/>
          <w:szCs w:val="24"/>
        </w:rPr>
        <w:t xml:space="preserve"> com </w:t>
      </w:r>
      <w:r w:rsidRPr="00640B64">
        <w:rPr>
          <w:rFonts w:ascii="Courier New" w:hAnsi="Courier New" w:cs="Courier New"/>
          <w:sz w:val="24"/>
          <w:szCs w:val="24"/>
        </w:rPr>
        <w:t>área de</w:t>
      </w:r>
      <w:r>
        <w:rPr>
          <w:rFonts w:ascii="Courier New" w:hAnsi="Courier New" w:cs="Courier New"/>
          <w:sz w:val="24"/>
          <w:szCs w:val="24"/>
        </w:rPr>
        <w:t xml:space="preserve"> 790,63</w:t>
      </w:r>
      <w:r w:rsidRPr="00640B64">
        <w:rPr>
          <w:rFonts w:ascii="Courier New" w:hAnsi="Courier New" w:cs="Courier New"/>
          <w:sz w:val="24"/>
          <w:szCs w:val="24"/>
        </w:rPr>
        <w:t>m² (</w:t>
      </w:r>
      <w:r>
        <w:rPr>
          <w:rFonts w:ascii="Courier New" w:hAnsi="Courier New" w:cs="Courier New"/>
          <w:sz w:val="24"/>
          <w:szCs w:val="24"/>
        </w:rPr>
        <w:t>setecentos e noventa metros</w:t>
      </w:r>
      <w:r w:rsidRPr="00640B6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sessenta e três centímetros quadrados),</w:t>
      </w:r>
      <w:r w:rsidRPr="00E26BC8">
        <w:rPr>
          <w:rFonts w:ascii="Courier New" w:hAnsi="Courier New" w:cs="Courier New"/>
          <w:sz w:val="24"/>
          <w:szCs w:val="24"/>
        </w:rPr>
        <w:t xml:space="preserve"> de “</w:t>
      </w:r>
      <w:r>
        <w:rPr>
          <w:rFonts w:ascii="Courier New" w:hAnsi="Courier New" w:cs="Courier New"/>
          <w:sz w:val="24"/>
          <w:szCs w:val="24"/>
        </w:rPr>
        <w:t>GINÁSIO DE ESPORTES SIMIONE</w:t>
      </w:r>
      <w:r w:rsidRPr="00E26BC8">
        <w:rPr>
          <w:rFonts w:ascii="Courier New" w:hAnsi="Courier New" w:cs="Courier New"/>
          <w:sz w:val="24"/>
          <w:szCs w:val="24"/>
        </w:rPr>
        <w:t>”.</w:t>
      </w:r>
    </w:p>
    <w:p w14:paraId="6BF1DF3A" w14:textId="77777777" w:rsidR="004D2C7A" w:rsidRDefault="004D2C7A" w:rsidP="004D2C7A">
      <w:pPr>
        <w:pStyle w:val="SemEspaamento"/>
      </w:pPr>
    </w:p>
    <w:p w14:paraId="390DAAF2" w14:textId="77777777" w:rsidR="004D2C7A" w:rsidRDefault="004D2C7A" w:rsidP="004D2C7A">
      <w:pPr>
        <w:spacing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26BC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E26BC8">
        <w:rPr>
          <w:rFonts w:ascii="Courier New" w:hAnsi="Courier New" w:cs="Courier New"/>
          <w:b/>
          <w:bCs/>
          <w:sz w:val="24"/>
          <w:szCs w:val="24"/>
        </w:rPr>
        <w:t>º-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Administração municipal providenciará placa de identificação a ser afixada no local.</w:t>
      </w:r>
    </w:p>
    <w:p w14:paraId="5C63D350" w14:textId="77777777" w:rsidR="004D2C7A" w:rsidRDefault="004D2C7A" w:rsidP="004D2C7A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7CAE9640" w14:textId="77777777" w:rsidR="004D2C7A" w:rsidRPr="009543C2" w:rsidRDefault="004D2C7A" w:rsidP="004D2C7A">
      <w:pPr>
        <w:spacing w:after="0" w:line="240" w:lineRule="auto"/>
        <w:ind w:firstLine="1134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26BC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E26BC8">
        <w:rPr>
          <w:rFonts w:ascii="Courier New" w:hAnsi="Courier New" w:cs="Courier New"/>
          <w:b/>
          <w:bCs/>
          <w:sz w:val="24"/>
          <w:szCs w:val="24"/>
        </w:rPr>
        <w:t>º-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4C46397A" w14:textId="3D17EAB7" w:rsidR="007761F6" w:rsidRDefault="007761F6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F9CEA05" w14:textId="51CA961C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GoBack"/>
      <w:bookmarkEnd w:id="1"/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30BA7DCE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A7E90AA" w:rsidR="00002991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54808BEB" w14:textId="62849F1E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D93F8E" w14:textId="6D67F583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4141C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287B"/>
    <w:rsid w:val="000966C2"/>
    <w:rsid w:val="000F25FA"/>
    <w:rsid w:val="00137344"/>
    <w:rsid w:val="001B6449"/>
    <w:rsid w:val="00281856"/>
    <w:rsid w:val="002D7267"/>
    <w:rsid w:val="002E5226"/>
    <w:rsid w:val="00324CED"/>
    <w:rsid w:val="00393B02"/>
    <w:rsid w:val="003B1D23"/>
    <w:rsid w:val="003D70B2"/>
    <w:rsid w:val="0040361B"/>
    <w:rsid w:val="004141C3"/>
    <w:rsid w:val="00444878"/>
    <w:rsid w:val="00495C62"/>
    <w:rsid w:val="004B50C0"/>
    <w:rsid w:val="004D2C7A"/>
    <w:rsid w:val="004D3FD8"/>
    <w:rsid w:val="005F46FE"/>
    <w:rsid w:val="006D28DE"/>
    <w:rsid w:val="0076673A"/>
    <w:rsid w:val="007761F6"/>
    <w:rsid w:val="0079317D"/>
    <w:rsid w:val="00874E27"/>
    <w:rsid w:val="008D4BCC"/>
    <w:rsid w:val="008E3D76"/>
    <w:rsid w:val="00900DD9"/>
    <w:rsid w:val="00980342"/>
    <w:rsid w:val="009D32EF"/>
    <w:rsid w:val="00A63866"/>
    <w:rsid w:val="00A7203E"/>
    <w:rsid w:val="00A74E2C"/>
    <w:rsid w:val="00C5518D"/>
    <w:rsid w:val="00C904F0"/>
    <w:rsid w:val="00D270B3"/>
    <w:rsid w:val="00D43568"/>
    <w:rsid w:val="00D60253"/>
    <w:rsid w:val="00DA0B1F"/>
    <w:rsid w:val="00DA30A9"/>
    <w:rsid w:val="00DE2776"/>
    <w:rsid w:val="00E06B62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4D2C7A"/>
    <w:rPr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4D2C7A"/>
    <w:pPr>
      <w:spacing w:after="0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E393-F0A5-4188-98C9-74B36CD6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2020-02-04T00:49:00Z</cp:lastPrinted>
  <dcterms:created xsi:type="dcterms:W3CDTF">2020-02-04T00:50:00Z</dcterms:created>
  <dcterms:modified xsi:type="dcterms:W3CDTF">2020-02-04T01:15:00Z</dcterms:modified>
</cp:coreProperties>
</file>