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8473" w14:textId="6B98F1FC" w:rsidR="00E71CAE" w:rsidRPr="00C25218" w:rsidRDefault="00E71CAE" w:rsidP="007A6238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A453FDF" w14:textId="1F5EB934" w:rsidR="00855179" w:rsidRPr="00855179" w:rsidRDefault="00855179" w:rsidP="00855179">
      <w:pPr>
        <w:shd w:val="clear" w:color="auto" w:fill="FFFFFF"/>
        <w:spacing w:after="0" w:line="432" w:lineRule="atLeast"/>
        <w:jc w:val="center"/>
        <w:textAlignment w:val="baseline"/>
        <w:rPr>
          <w:rFonts w:ascii="Arial" w:hAnsi="Arial" w:cs="Arial"/>
          <w:b/>
          <w:bCs/>
          <w:sz w:val="56"/>
          <w:szCs w:val="56"/>
        </w:rPr>
      </w:pPr>
      <w:r w:rsidRPr="00855179">
        <w:rPr>
          <w:rFonts w:ascii="Arial" w:hAnsi="Arial" w:cs="Arial"/>
          <w:b/>
          <w:bCs/>
          <w:sz w:val="56"/>
          <w:szCs w:val="56"/>
        </w:rPr>
        <w:t>EXTRUTURA O</w:t>
      </w:r>
      <w:r w:rsidR="0021061C" w:rsidRPr="00855179">
        <w:rPr>
          <w:rFonts w:ascii="Arial" w:hAnsi="Arial" w:cs="Arial"/>
          <w:b/>
          <w:bCs/>
          <w:sz w:val="56"/>
          <w:szCs w:val="56"/>
        </w:rPr>
        <w:t>RGANIZA</w:t>
      </w:r>
      <w:r w:rsidRPr="00855179">
        <w:rPr>
          <w:rFonts w:ascii="Arial" w:hAnsi="Arial" w:cs="Arial"/>
          <w:b/>
          <w:bCs/>
          <w:sz w:val="56"/>
          <w:szCs w:val="56"/>
        </w:rPr>
        <w:t>CIONAL</w:t>
      </w:r>
    </w:p>
    <w:p w14:paraId="473160E6" w14:textId="77777777" w:rsidR="00855179" w:rsidRPr="00855179" w:rsidRDefault="0021061C" w:rsidP="00855179">
      <w:pPr>
        <w:shd w:val="clear" w:color="auto" w:fill="FFFFFF"/>
        <w:spacing w:after="0" w:line="432" w:lineRule="atLeast"/>
        <w:jc w:val="center"/>
        <w:textAlignment w:val="baseline"/>
        <w:rPr>
          <w:rFonts w:ascii="Arial" w:hAnsi="Arial" w:cs="Arial"/>
          <w:b/>
          <w:bCs/>
          <w:sz w:val="52"/>
          <w:szCs w:val="52"/>
        </w:rPr>
      </w:pPr>
      <w:r w:rsidRPr="00855179">
        <w:rPr>
          <w:rFonts w:ascii="Arial" w:hAnsi="Arial" w:cs="Arial"/>
          <w:b/>
          <w:bCs/>
          <w:sz w:val="52"/>
          <w:szCs w:val="52"/>
        </w:rPr>
        <w:t>ADMINISTRATIVA</w:t>
      </w:r>
    </w:p>
    <w:p w14:paraId="28065A71" w14:textId="76A57B8E" w:rsidR="00855179" w:rsidRPr="00855179" w:rsidRDefault="00855179" w:rsidP="00855179">
      <w:pPr>
        <w:shd w:val="clear" w:color="auto" w:fill="FFFFFF"/>
        <w:spacing w:after="0" w:line="432" w:lineRule="atLeast"/>
        <w:jc w:val="center"/>
        <w:textAlignment w:val="baseline"/>
        <w:rPr>
          <w:rFonts w:ascii="Arial" w:hAnsi="Arial" w:cs="Arial"/>
          <w:b/>
          <w:bCs/>
          <w:sz w:val="44"/>
          <w:szCs w:val="44"/>
        </w:rPr>
      </w:pPr>
      <w:r w:rsidRPr="00855179">
        <w:rPr>
          <w:rFonts w:ascii="Arial" w:hAnsi="Arial" w:cs="Arial"/>
          <w:b/>
          <w:bCs/>
          <w:sz w:val="52"/>
          <w:szCs w:val="52"/>
        </w:rPr>
        <w:t xml:space="preserve"> </w:t>
      </w:r>
      <w:r w:rsidR="0021061C" w:rsidRPr="00855179">
        <w:rPr>
          <w:rFonts w:ascii="Arial" w:hAnsi="Arial" w:cs="Arial"/>
          <w:b/>
          <w:bCs/>
          <w:sz w:val="52"/>
          <w:szCs w:val="52"/>
        </w:rPr>
        <w:t xml:space="preserve"> </w:t>
      </w:r>
      <w:r w:rsidR="0021061C" w:rsidRPr="00855179">
        <w:rPr>
          <w:rFonts w:ascii="Arial" w:hAnsi="Arial" w:cs="Arial"/>
          <w:b/>
          <w:bCs/>
          <w:sz w:val="44"/>
          <w:szCs w:val="44"/>
        </w:rPr>
        <w:t>CÂMARA</w:t>
      </w:r>
      <w:r w:rsidRPr="00855179">
        <w:rPr>
          <w:rFonts w:ascii="Arial" w:hAnsi="Arial" w:cs="Arial"/>
          <w:b/>
          <w:bCs/>
          <w:sz w:val="44"/>
          <w:szCs w:val="44"/>
        </w:rPr>
        <w:t xml:space="preserve"> MUNICIPAL DE VEREADORES  </w:t>
      </w:r>
    </w:p>
    <w:p w14:paraId="15CFB865" w14:textId="29C28F76" w:rsidR="0021061C" w:rsidRPr="00855179" w:rsidRDefault="00855179" w:rsidP="00855179">
      <w:pPr>
        <w:shd w:val="clear" w:color="auto" w:fill="FFFFFF"/>
        <w:spacing w:after="0" w:line="432" w:lineRule="atLeast"/>
        <w:jc w:val="center"/>
        <w:textAlignment w:val="baseline"/>
        <w:rPr>
          <w:rFonts w:ascii="Arial" w:hAnsi="Arial" w:cs="Arial"/>
          <w:b/>
          <w:bCs/>
          <w:sz w:val="44"/>
          <w:szCs w:val="44"/>
        </w:rPr>
      </w:pPr>
      <w:r w:rsidRPr="00855179">
        <w:rPr>
          <w:rFonts w:ascii="Arial" w:hAnsi="Arial" w:cs="Arial"/>
          <w:b/>
          <w:bCs/>
          <w:sz w:val="44"/>
          <w:szCs w:val="44"/>
        </w:rPr>
        <w:t xml:space="preserve"> ITANHANGÁ-MT.</w:t>
      </w:r>
    </w:p>
    <w:p w14:paraId="3654765B" w14:textId="77777777" w:rsidR="0021061C" w:rsidRDefault="0021061C" w:rsidP="0021061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7C109C53" w14:textId="50A07279" w:rsidR="0021061C" w:rsidRDefault="0021061C" w:rsidP="0021061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21061C">
        <w:rPr>
          <w:rFonts w:ascii="Arial" w:hAnsi="Arial" w:cs="Arial"/>
          <w:sz w:val="26"/>
          <w:szCs w:val="26"/>
        </w:rPr>
        <w:t>A Câmara Municipal se organiza por órgãos de coordenação e assessoramento para a execução dos serviços sob sua responsabilidade, conforme segue:</w:t>
      </w:r>
    </w:p>
    <w:p w14:paraId="5C11A477" w14:textId="77777777" w:rsidR="00A71D24" w:rsidRDefault="00A71D24" w:rsidP="0021061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b/>
          <w:bCs/>
          <w:sz w:val="26"/>
          <w:szCs w:val="26"/>
        </w:rPr>
      </w:pPr>
    </w:p>
    <w:p w14:paraId="55D87B91" w14:textId="195E91F2" w:rsidR="0021061C" w:rsidRDefault="0021061C" w:rsidP="0021061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21061C">
        <w:rPr>
          <w:rFonts w:ascii="Arial" w:hAnsi="Arial" w:cs="Arial"/>
          <w:b/>
          <w:bCs/>
          <w:sz w:val="26"/>
          <w:szCs w:val="26"/>
        </w:rPr>
        <w:t>Secretaria Geral:</w:t>
      </w:r>
      <w:r w:rsidRPr="0021061C">
        <w:rPr>
          <w:rFonts w:ascii="Arial" w:hAnsi="Arial" w:cs="Arial"/>
          <w:sz w:val="26"/>
          <w:szCs w:val="26"/>
        </w:rPr>
        <w:t xml:space="preserve"> Supervisiona de todos os trabalhos da Câmara Municipal, respondendo e auxiliando todas as unidades de serviços. </w:t>
      </w:r>
    </w:p>
    <w:p w14:paraId="5A232216" w14:textId="77777777" w:rsidR="002A771E" w:rsidRDefault="002A771E" w:rsidP="0021061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0B042186" w14:textId="38C38CDF" w:rsidR="0021061C" w:rsidRDefault="0021061C" w:rsidP="0021061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21061C">
        <w:rPr>
          <w:rFonts w:ascii="Arial" w:hAnsi="Arial" w:cs="Arial"/>
          <w:b/>
          <w:bCs/>
          <w:sz w:val="26"/>
          <w:szCs w:val="26"/>
        </w:rPr>
        <w:t>Controle Interno:</w:t>
      </w:r>
      <w:r w:rsidRPr="0021061C">
        <w:rPr>
          <w:rFonts w:ascii="Arial" w:hAnsi="Arial" w:cs="Arial"/>
          <w:sz w:val="26"/>
          <w:szCs w:val="26"/>
        </w:rPr>
        <w:t xml:space="preserve"> Resguarda a entidade por meio de orientações preventivas nas áreas contábil, financeira, econômica e patrimonial e administrativa, sempre com vistas a atender os princípios norteadores da administração pública, preservando seus recursos e proteger os bens patrimoniais.</w:t>
      </w:r>
    </w:p>
    <w:p w14:paraId="17A0CE6E" w14:textId="77777777" w:rsidR="0021061C" w:rsidRDefault="0021061C" w:rsidP="0021061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41FAE07F" w14:textId="05AC16E2" w:rsidR="0021061C" w:rsidRDefault="0021061C" w:rsidP="0021061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21061C">
        <w:rPr>
          <w:rFonts w:ascii="Arial" w:hAnsi="Arial" w:cs="Arial"/>
          <w:b/>
          <w:bCs/>
          <w:sz w:val="26"/>
          <w:szCs w:val="26"/>
        </w:rPr>
        <w:t>Procuradoria Jurídica:</w:t>
      </w:r>
      <w:r w:rsidRPr="0021061C">
        <w:rPr>
          <w:rFonts w:ascii="Arial" w:hAnsi="Arial" w:cs="Arial"/>
          <w:sz w:val="26"/>
          <w:szCs w:val="26"/>
        </w:rPr>
        <w:t xml:space="preserve"> Responsável por todas as atividades jurídicas da Câmara Municipal assessorando o Presidente e a Mesa Diretora nos assuntos de natureza jurídica submetidos a sua apreciação; emitindo pareceres; elaborando minutas de contratos e convênios em que for parte a Câmara; representando-a em juízo, dentre outras funções.</w:t>
      </w:r>
    </w:p>
    <w:p w14:paraId="6F8F11B4" w14:textId="77777777" w:rsidR="0021061C" w:rsidRDefault="0021061C" w:rsidP="0021061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4AC026BA" w14:textId="72AC1CC4" w:rsidR="0021061C" w:rsidRDefault="0021061C" w:rsidP="0021061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21061C">
        <w:rPr>
          <w:rFonts w:ascii="Arial" w:hAnsi="Arial" w:cs="Arial"/>
          <w:b/>
          <w:bCs/>
          <w:sz w:val="26"/>
          <w:szCs w:val="26"/>
        </w:rPr>
        <w:t>Secretaria do Gabinete da Presidência</w:t>
      </w:r>
      <w:r w:rsidRPr="0021061C">
        <w:rPr>
          <w:rFonts w:ascii="Arial" w:hAnsi="Arial" w:cs="Arial"/>
          <w:sz w:val="26"/>
          <w:szCs w:val="26"/>
        </w:rPr>
        <w:t>: Compreende as atividades políticas e sociais da Presidência da Câmara Municipal, incluindo o assessoramento, atendimento e controle de agenda. Assessora o Presidente em suas relações político-administrativas com a população, órgãos e entidades públicas e privadas, dentre outras funções. Tem como unidades subordinadas o Departamento de Marketing destinado ao planejamento, coordenação e execução da comunicação institucional de interesse do Poder Legislativo; o Departamento de Jornalismo voltado à comunicação institucional de interesse jornalístico; e a Ouvidoria.</w:t>
      </w:r>
    </w:p>
    <w:p w14:paraId="5E9BD3C6" w14:textId="77777777" w:rsidR="0021061C" w:rsidRDefault="0021061C" w:rsidP="008E49F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4C86B78E" w14:textId="4D4C0EF9" w:rsidR="00C17E52" w:rsidRDefault="00C17E52" w:rsidP="008E49F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Departamento d</w:t>
      </w:r>
      <w:r w:rsidR="0021061C" w:rsidRPr="00C17E52">
        <w:rPr>
          <w:rFonts w:ascii="Arial" w:hAnsi="Arial" w:cs="Arial"/>
          <w:b/>
          <w:bCs/>
          <w:sz w:val="26"/>
          <w:szCs w:val="26"/>
        </w:rPr>
        <w:t xml:space="preserve">e </w:t>
      </w:r>
      <w:r w:rsidRPr="00C17E52">
        <w:rPr>
          <w:rFonts w:ascii="Arial" w:hAnsi="Arial" w:cs="Arial"/>
          <w:b/>
          <w:bCs/>
          <w:sz w:val="26"/>
          <w:szCs w:val="26"/>
        </w:rPr>
        <w:t>Financ</w:t>
      </w:r>
      <w:r>
        <w:rPr>
          <w:rFonts w:ascii="Arial" w:hAnsi="Arial" w:cs="Arial"/>
          <w:b/>
          <w:bCs/>
          <w:sz w:val="26"/>
          <w:szCs w:val="26"/>
        </w:rPr>
        <w:t>eiro</w:t>
      </w:r>
      <w:r w:rsidR="0021061C" w:rsidRPr="0021061C">
        <w:rPr>
          <w:rFonts w:ascii="Arial" w:hAnsi="Arial" w:cs="Arial"/>
          <w:sz w:val="26"/>
          <w:szCs w:val="26"/>
        </w:rPr>
        <w:t>: Responde pelas atividades financeira da Casa de Leis, dentre elas o Setor Contábil, de Pessoal</w:t>
      </w:r>
      <w:r>
        <w:rPr>
          <w:rFonts w:ascii="Arial" w:hAnsi="Arial" w:cs="Arial"/>
          <w:sz w:val="26"/>
          <w:szCs w:val="26"/>
        </w:rPr>
        <w:t xml:space="preserve"> e</w:t>
      </w:r>
      <w:r w:rsidR="0021061C" w:rsidRPr="0021061C">
        <w:rPr>
          <w:rFonts w:ascii="Arial" w:hAnsi="Arial" w:cs="Arial"/>
          <w:sz w:val="26"/>
          <w:szCs w:val="26"/>
        </w:rPr>
        <w:t xml:space="preserve"> </w:t>
      </w:r>
      <w:r w:rsidRPr="0021061C">
        <w:rPr>
          <w:rFonts w:ascii="Arial" w:hAnsi="Arial" w:cs="Arial"/>
          <w:sz w:val="26"/>
          <w:szCs w:val="26"/>
        </w:rPr>
        <w:t>Tesouraria</w:t>
      </w:r>
      <w:r>
        <w:rPr>
          <w:rFonts w:ascii="Arial" w:hAnsi="Arial" w:cs="Arial"/>
          <w:sz w:val="26"/>
          <w:szCs w:val="26"/>
        </w:rPr>
        <w:t>.</w:t>
      </w:r>
    </w:p>
    <w:p w14:paraId="1226162B" w14:textId="77777777" w:rsidR="00AB0900" w:rsidRDefault="00AB0900" w:rsidP="008E49F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31950815" w14:textId="41002306" w:rsidR="007003CE" w:rsidRPr="007003CE" w:rsidRDefault="00C17E52" w:rsidP="008E49FC">
      <w:pPr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Departamento d</w:t>
      </w:r>
      <w:r w:rsidRPr="00C17E52">
        <w:rPr>
          <w:rFonts w:ascii="Arial" w:hAnsi="Arial" w:cs="Arial"/>
          <w:b/>
          <w:bCs/>
          <w:sz w:val="26"/>
          <w:szCs w:val="26"/>
        </w:rPr>
        <w:t xml:space="preserve">e </w:t>
      </w:r>
      <w:r w:rsidR="0021061C" w:rsidRPr="00C17E52">
        <w:rPr>
          <w:rFonts w:ascii="Arial" w:hAnsi="Arial" w:cs="Arial"/>
          <w:b/>
          <w:bCs/>
          <w:sz w:val="26"/>
          <w:szCs w:val="26"/>
        </w:rPr>
        <w:t>Compras e Licitações</w:t>
      </w:r>
      <w:r w:rsidR="0021061C" w:rsidRPr="0021061C">
        <w:rPr>
          <w:rFonts w:ascii="Arial" w:hAnsi="Arial" w:cs="Arial"/>
          <w:sz w:val="26"/>
          <w:szCs w:val="26"/>
        </w:rPr>
        <w:t>, Patrimônio, de Almoxarifado e Gestão de Frota.</w:t>
      </w:r>
    </w:p>
    <w:p w14:paraId="49F8FC1F" w14:textId="77777777" w:rsidR="007003CE" w:rsidRPr="00E02F62" w:rsidRDefault="007003CE" w:rsidP="008E49FC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1C8970A2" w14:textId="77777777" w:rsidR="008E49FC" w:rsidRDefault="008E49FC" w:rsidP="008E49FC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E49F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 melhoria na qualidade do serviço público passa pela Ouvidoria. </w:t>
      </w:r>
    </w:p>
    <w:p w14:paraId="4A8348B4" w14:textId="77777777" w:rsidR="007F16BC" w:rsidRDefault="007F16BC" w:rsidP="008E49FC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63B61044" w14:textId="71043C1E" w:rsidR="008E49FC" w:rsidRDefault="008E49FC" w:rsidP="008E49FC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E49F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Os responsáveis somos nós! </w:t>
      </w:r>
    </w:p>
    <w:p w14:paraId="7F54BDD9" w14:textId="77777777" w:rsidR="007F16BC" w:rsidRDefault="007F16BC" w:rsidP="008E49FC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7FACBDDE" w14:textId="6D9B7141" w:rsidR="00473786" w:rsidRDefault="008E49FC" w:rsidP="008E49FC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E49F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OBRIGADO!</w:t>
      </w:r>
    </w:p>
    <w:p w14:paraId="014D7A1E" w14:textId="4644D22D" w:rsidR="00473786" w:rsidRPr="00473786" w:rsidRDefault="00473786" w:rsidP="00473786">
      <w:pPr>
        <w:shd w:val="clear" w:color="auto" w:fill="FFFFFF"/>
        <w:spacing w:after="0" w:line="432" w:lineRule="atLeast"/>
        <w:jc w:val="righ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47378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Itanhangá, </w:t>
      </w:r>
      <w:r w:rsidR="00695D1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14</w:t>
      </w:r>
      <w:r w:rsidRPr="0047378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junho de 2023.</w:t>
      </w:r>
    </w:p>
    <w:p w14:paraId="3CCCC720" w14:textId="77777777" w:rsidR="00473786" w:rsidRPr="00473786" w:rsidRDefault="00473786" w:rsidP="00473786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47378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Publique-se </w:t>
      </w:r>
    </w:p>
    <w:p w14:paraId="74557FD0" w14:textId="0331E76B" w:rsidR="00473786" w:rsidRPr="00473786" w:rsidRDefault="00473786" w:rsidP="00473786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47378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Cumpra-se. </w:t>
      </w:r>
      <w:r w:rsidRPr="00473786">
        <w:rPr>
          <w:rFonts w:ascii="Arial" w:eastAsia="Times New Roman" w:hAnsi="Arial" w:cs="Arial"/>
          <w:color w:val="000000"/>
          <w:sz w:val="26"/>
          <w:szCs w:val="26"/>
          <w:lang w:eastAsia="pt-BR"/>
        </w:rPr>
        <w:softHyphen/>
      </w:r>
      <w:r w:rsidRPr="00473786">
        <w:rPr>
          <w:rFonts w:ascii="Arial" w:eastAsia="Times New Roman" w:hAnsi="Arial" w:cs="Arial"/>
          <w:color w:val="000000"/>
          <w:sz w:val="26"/>
          <w:szCs w:val="26"/>
          <w:lang w:eastAsia="pt-BR"/>
        </w:rPr>
        <w:softHyphen/>
      </w:r>
      <w:r w:rsidRPr="00473786">
        <w:rPr>
          <w:rFonts w:ascii="Arial" w:eastAsia="Times New Roman" w:hAnsi="Arial" w:cs="Arial"/>
          <w:color w:val="000000"/>
          <w:sz w:val="26"/>
          <w:szCs w:val="26"/>
          <w:lang w:eastAsia="pt-BR"/>
        </w:rPr>
        <w:softHyphen/>
      </w:r>
      <w:r w:rsidRPr="00473786">
        <w:rPr>
          <w:rFonts w:ascii="Arial" w:eastAsia="Times New Roman" w:hAnsi="Arial" w:cs="Arial"/>
          <w:color w:val="000000"/>
          <w:sz w:val="26"/>
          <w:szCs w:val="26"/>
          <w:lang w:eastAsia="pt-BR"/>
        </w:rPr>
        <w:softHyphen/>
      </w:r>
      <w:r w:rsidRPr="00473786">
        <w:rPr>
          <w:rFonts w:ascii="Arial" w:eastAsia="Times New Roman" w:hAnsi="Arial" w:cs="Arial"/>
          <w:color w:val="000000"/>
          <w:sz w:val="26"/>
          <w:szCs w:val="26"/>
          <w:lang w:eastAsia="pt-BR"/>
        </w:rPr>
        <w:softHyphen/>
      </w:r>
      <w:r w:rsidRPr="00473786">
        <w:rPr>
          <w:rFonts w:ascii="Arial" w:eastAsia="Times New Roman" w:hAnsi="Arial" w:cs="Arial"/>
          <w:color w:val="000000"/>
          <w:sz w:val="26"/>
          <w:szCs w:val="26"/>
          <w:lang w:eastAsia="pt-BR"/>
        </w:rPr>
        <w:softHyphen/>
      </w:r>
      <w:r w:rsidRPr="00473786">
        <w:rPr>
          <w:rFonts w:ascii="Arial" w:eastAsia="Times New Roman" w:hAnsi="Arial" w:cs="Arial"/>
          <w:color w:val="000000"/>
          <w:sz w:val="26"/>
          <w:szCs w:val="26"/>
          <w:lang w:eastAsia="pt-BR"/>
        </w:rPr>
        <w:softHyphen/>
      </w:r>
      <w:r w:rsidRPr="00473786">
        <w:rPr>
          <w:rFonts w:ascii="Arial" w:eastAsia="Times New Roman" w:hAnsi="Arial" w:cs="Arial"/>
          <w:color w:val="000000"/>
          <w:sz w:val="26"/>
          <w:szCs w:val="26"/>
          <w:lang w:eastAsia="pt-BR"/>
        </w:rPr>
        <w:softHyphen/>
      </w:r>
    </w:p>
    <w:p w14:paraId="0F15506B" w14:textId="77777777" w:rsidR="00473786" w:rsidRPr="00473786" w:rsidRDefault="00473786" w:rsidP="00473786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14:paraId="3FBAC41B" w14:textId="660578EE" w:rsidR="00473786" w:rsidRPr="00473786" w:rsidRDefault="00473786" w:rsidP="00473786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bookmarkStart w:id="0" w:name="_Hlk534730158"/>
      <w:r w:rsidRPr="00473786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Zilmar Albuquerque Rodrigues 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  <w:t xml:space="preserve">Luzia de Oliveira </w:t>
      </w:r>
    </w:p>
    <w:p w14:paraId="7B02123A" w14:textId="16BFA509" w:rsidR="00473786" w:rsidRPr="00473786" w:rsidRDefault="00473786" w:rsidP="00473786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473786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Presidente 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  <w:t>Aux. Adm./Ouvidora.</w:t>
      </w:r>
    </w:p>
    <w:p w14:paraId="4EB3B42B" w14:textId="4B6ECA1D" w:rsidR="008E49FC" w:rsidRDefault="00473786" w:rsidP="00473786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473786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Câmara Municipal de Itanhangá.</w:t>
      </w:r>
      <w:bookmarkEnd w:id="0"/>
    </w:p>
    <w:p w14:paraId="3A496883" w14:textId="77777777" w:rsidR="00A53499" w:rsidRPr="00A53499" w:rsidRDefault="00A53499" w:rsidP="00A53499">
      <w:pPr>
        <w:rPr>
          <w:rFonts w:ascii="Times New Roman" w:hAnsi="Times New Roman" w:cs="Times New Roman"/>
        </w:rPr>
      </w:pPr>
    </w:p>
    <w:p w14:paraId="53B3BA5C" w14:textId="77777777" w:rsidR="00A53499" w:rsidRPr="00A53499" w:rsidRDefault="00A53499" w:rsidP="00A53499">
      <w:pPr>
        <w:rPr>
          <w:rFonts w:ascii="Times New Roman" w:hAnsi="Times New Roman" w:cs="Times New Roman"/>
        </w:rPr>
      </w:pPr>
    </w:p>
    <w:p w14:paraId="1698DAB0" w14:textId="77777777" w:rsidR="00A53499" w:rsidRPr="00A53499" w:rsidRDefault="00A53499" w:rsidP="00A53499">
      <w:pPr>
        <w:rPr>
          <w:rFonts w:ascii="Times New Roman" w:hAnsi="Times New Roman" w:cs="Times New Roman"/>
        </w:rPr>
      </w:pPr>
    </w:p>
    <w:p w14:paraId="02664190" w14:textId="77777777" w:rsidR="00A53499" w:rsidRPr="00A53499" w:rsidRDefault="00A53499" w:rsidP="00A53499">
      <w:pPr>
        <w:rPr>
          <w:rFonts w:ascii="Times New Roman" w:hAnsi="Times New Roman" w:cs="Times New Roman"/>
        </w:rPr>
      </w:pPr>
    </w:p>
    <w:p w14:paraId="6C5237D8" w14:textId="77777777" w:rsidR="00A53499" w:rsidRPr="00A53499" w:rsidRDefault="00A53499" w:rsidP="00A53499">
      <w:pPr>
        <w:rPr>
          <w:rFonts w:ascii="Times New Roman" w:hAnsi="Times New Roman" w:cs="Times New Roman"/>
        </w:rPr>
      </w:pPr>
    </w:p>
    <w:p w14:paraId="7DD96779" w14:textId="77777777" w:rsidR="00A53499" w:rsidRPr="00A53499" w:rsidRDefault="00A53499" w:rsidP="00A53499">
      <w:pPr>
        <w:rPr>
          <w:rFonts w:ascii="Times New Roman" w:hAnsi="Times New Roman" w:cs="Times New Roman"/>
        </w:rPr>
      </w:pPr>
    </w:p>
    <w:p w14:paraId="3BFAA8C9" w14:textId="77777777" w:rsidR="00A53499" w:rsidRPr="00A53499" w:rsidRDefault="00A53499" w:rsidP="00A53499">
      <w:pPr>
        <w:rPr>
          <w:rFonts w:ascii="Times New Roman" w:hAnsi="Times New Roman" w:cs="Times New Roman"/>
        </w:rPr>
      </w:pPr>
    </w:p>
    <w:p w14:paraId="5810EDDC" w14:textId="77777777" w:rsidR="00A53499" w:rsidRPr="00A53499" w:rsidRDefault="00A53499" w:rsidP="00A53499">
      <w:pPr>
        <w:rPr>
          <w:rFonts w:ascii="Times New Roman" w:hAnsi="Times New Roman" w:cs="Times New Roman"/>
        </w:rPr>
      </w:pPr>
    </w:p>
    <w:p w14:paraId="4228C935" w14:textId="77777777" w:rsidR="00A53499" w:rsidRPr="00A53499" w:rsidRDefault="00A53499" w:rsidP="00A53499">
      <w:pPr>
        <w:rPr>
          <w:rFonts w:ascii="Times New Roman" w:hAnsi="Times New Roman" w:cs="Times New Roman"/>
        </w:rPr>
      </w:pPr>
    </w:p>
    <w:p w14:paraId="0B39B0C4" w14:textId="77777777" w:rsidR="00A53499" w:rsidRDefault="00A53499" w:rsidP="00A53499">
      <w:pP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14:paraId="72A0D8FD" w14:textId="1FB14F75" w:rsidR="00A53499" w:rsidRDefault="00A53499" w:rsidP="00A53499">
      <w:pPr>
        <w:tabs>
          <w:tab w:val="left" w:pos="36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B5BF9C" w14:textId="77777777" w:rsidR="00A53499" w:rsidRDefault="00A53499" w:rsidP="00A53499">
      <w:pPr>
        <w:tabs>
          <w:tab w:val="left" w:pos="3617"/>
        </w:tabs>
        <w:rPr>
          <w:rFonts w:ascii="Times New Roman" w:hAnsi="Times New Roman" w:cs="Times New Roman"/>
        </w:rPr>
      </w:pPr>
    </w:p>
    <w:p w14:paraId="7CEBF8A3" w14:textId="77777777" w:rsidR="00A53499" w:rsidRDefault="00A53499" w:rsidP="00A53499">
      <w:pPr>
        <w:tabs>
          <w:tab w:val="left" w:pos="3617"/>
        </w:tabs>
        <w:rPr>
          <w:rFonts w:ascii="Times New Roman" w:hAnsi="Times New Roman" w:cs="Times New Roman"/>
        </w:rPr>
      </w:pPr>
    </w:p>
    <w:p w14:paraId="59246CE9" w14:textId="77777777" w:rsidR="00A53499" w:rsidRDefault="00A53499" w:rsidP="00A53499">
      <w:pPr>
        <w:tabs>
          <w:tab w:val="left" w:pos="3617"/>
        </w:tabs>
        <w:rPr>
          <w:rFonts w:ascii="Times New Roman" w:hAnsi="Times New Roman" w:cs="Times New Roman"/>
        </w:rPr>
      </w:pPr>
    </w:p>
    <w:p w14:paraId="094DB68F" w14:textId="77777777" w:rsidR="00A53499" w:rsidRDefault="00A53499" w:rsidP="00A53499">
      <w:pPr>
        <w:tabs>
          <w:tab w:val="left" w:pos="3617"/>
        </w:tabs>
        <w:rPr>
          <w:rFonts w:ascii="Times New Roman" w:hAnsi="Times New Roman" w:cs="Times New Roman"/>
        </w:rPr>
      </w:pPr>
    </w:p>
    <w:p w14:paraId="7C44475D" w14:textId="77777777" w:rsidR="00A53499" w:rsidRPr="00A53499" w:rsidRDefault="00A53499" w:rsidP="00A53499">
      <w:pPr>
        <w:tabs>
          <w:tab w:val="left" w:pos="3617"/>
        </w:tabs>
        <w:rPr>
          <w:rFonts w:ascii="Times New Roman" w:hAnsi="Times New Roman" w:cs="Times New Roman"/>
        </w:rPr>
      </w:pPr>
    </w:p>
    <w:sectPr w:rsidR="00A53499" w:rsidRPr="00A53499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FEB0" w14:textId="77777777" w:rsidR="004603BF" w:rsidRDefault="0008524C">
      <w:pPr>
        <w:spacing w:after="0" w:line="240" w:lineRule="auto"/>
      </w:pPr>
      <w:r>
        <w:separator/>
      </w:r>
    </w:p>
  </w:endnote>
  <w:endnote w:type="continuationSeparator" w:id="0">
    <w:p w14:paraId="3ED94A1A" w14:textId="77777777" w:rsidR="004603BF" w:rsidRDefault="0008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EE64" w14:textId="77777777" w:rsidR="00002991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02991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bookmarkStart w:id="1" w:name="_Hlk137566693"/>
    <w:r w:rsidR="00026F36">
      <w:fldChar w:fldCharType="begin"/>
    </w:r>
    <w:r w:rsidR="00026F36">
      <w:instrText>HYPERLINK "mailto:secretaria@camaraitanhanga.mt.gov.br" \t "_blank"</w:instrText>
    </w:r>
    <w:r w:rsidR="00026F36">
      <w:fldChar w:fldCharType="separate"/>
    </w:r>
    <w:r>
      <w:rPr>
        <w:rStyle w:val="Hyperlink"/>
        <w:rFonts w:ascii="Times New Roman" w:eastAsia="Calibri" w:hAnsi="Times New Roman" w:cs="Times New Roman"/>
        <w:sz w:val="21"/>
        <w:szCs w:val="21"/>
        <w:lang w:eastAsia="pt-BR"/>
      </w:rPr>
      <w:t>secretaria@camaraitanhanga.mt.gov.br</w:t>
    </w:r>
    <w:r w:rsidR="00026F36">
      <w:rPr>
        <w:rStyle w:val="Hyperlink"/>
        <w:rFonts w:ascii="Times New Roman" w:eastAsia="Calibri" w:hAnsi="Times New Roman" w:cs="Times New Roman"/>
        <w:sz w:val="21"/>
        <w:szCs w:val="21"/>
        <w:lang w:eastAsia="pt-BR"/>
      </w:rPr>
      <w:fldChar w:fldCharType="end"/>
    </w:r>
    <w:bookmarkEnd w:id="1"/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1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BC95" w14:textId="77777777" w:rsidR="004603BF" w:rsidRDefault="0008524C">
      <w:pPr>
        <w:spacing w:after="0" w:line="240" w:lineRule="auto"/>
      </w:pPr>
      <w:r>
        <w:separator/>
      </w:r>
    </w:p>
  </w:footnote>
  <w:footnote w:type="continuationSeparator" w:id="0">
    <w:p w14:paraId="29EC9073" w14:textId="77777777" w:rsidR="004603BF" w:rsidRDefault="0008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0BD" w14:textId="15D47E5B" w:rsidR="008E3D76" w:rsidRDefault="00A80A8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-443624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9C0B83" wp14:editId="3AC04DE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534058299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8D02" w14:textId="77777777" w:rsidR="00A80A88" w:rsidRDefault="00A80A8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9C0B83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6728D02" w14:textId="77777777" w:rsidR="00A80A88" w:rsidRDefault="00A80A8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6DA45E2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07AF"/>
    <w:multiLevelType w:val="multilevel"/>
    <w:tmpl w:val="F106FA5E"/>
    <w:lvl w:ilvl="0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2"/>
        </w:tabs>
        <w:ind w:left="180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2"/>
        </w:tabs>
        <w:ind w:left="396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2"/>
        </w:tabs>
        <w:ind w:left="612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5763B"/>
    <w:multiLevelType w:val="hybridMultilevel"/>
    <w:tmpl w:val="CB7848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3DB2"/>
    <w:multiLevelType w:val="multilevel"/>
    <w:tmpl w:val="344A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320D4"/>
    <w:multiLevelType w:val="hybridMultilevel"/>
    <w:tmpl w:val="3DFC709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446C"/>
    <w:multiLevelType w:val="multilevel"/>
    <w:tmpl w:val="413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B26E3E"/>
    <w:multiLevelType w:val="multilevel"/>
    <w:tmpl w:val="2C08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F16F6E"/>
    <w:multiLevelType w:val="multilevel"/>
    <w:tmpl w:val="1B38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A74BA9"/>
    <w:multiLevelType w:val="hybridMultilevel"/>
    <w:tmpl w:val="5CD265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646AC"/>
    <w:multiLevelType w:val="multilevel"/>
    <w:tmpl w:val="E75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C76DEB"/>
    <w:multiLevelType w:val="multilevel"/>
    <w:tmpl w:val="36B8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D15CCC"/>
    <w:multiLevelType w:val="multilevel"/>
    <w:tmpl w:val="8C4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AC7BFE"/>
    <w:multiLevelType w:val="multilevel"/>
    <w:tmpl w:val="01D4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E940B1"/>
    <w:multiLevelType w:val="multilevel"/>
    <w:tmpl w:val="19BE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51671"/>
    <w:multiLevelType w:val="multilevel"/>
    <w:tmpl w:val="2ED8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5C2320"/>
    <w:multiLevelType w:val="hybridMultilevel"/>
    <w:tmpl w:val="37FC12D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108045C"/>
    <w:multiLevelType w:val="multilevel"/>
    <w:tmpl w:val="D6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345F1F"/>
    <w:multiLevelType w:val="hybridMultilevel"/>
    <w:tmpl w:val="E1A638B2"/>
    <w:lvl w:ilvl="0" w:tplc="04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C38455F"/>
    <w:multiLevelType w:val="multilevel"/>
    <w:tmpl w:val="2250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134139"/>
    <w:multiLevelType w:val="hybridMultilevel"/>
    <w:tmpl w:val="E68050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41D07"/>
    <w:multiLevelType w:val="multilevel"/>
    <w:tmpl w:val="A9C2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55520C"/>
    <w:multiLevelType w:val="hybridMultilevel"/>
    <w:tmpl w:val="D9CA96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23BF7"/>
    <w:multiLevelType w:val="hybridMultilevel"/>
    <w:tmpl w:val="8B2E0AE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B23A7"/>
    <w:multiLevelType w:val="hybridMultilevel"/>
    <w:tmpl w:val="58A2BB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407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8174792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57620964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214172413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69734370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6574758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72749150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47529740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58977838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27907142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4910199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68756285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53951272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63035948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5650203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87500062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20189592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7097824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49881300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20955880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5546594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32612894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08607013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80493538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29239882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62261540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93128040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73782993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152813226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15036947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33720129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05646458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66181295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166038586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109957109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90429455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90233069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2138183887">
    <w:abstractNumId w:val="22"/>
  </w:num>
  <w:num w:numId="39" w16cid:durableId="14891516">
    <w:abstractNumId w:val="16"/>
  </w:num>
  <w:num w:numId="40" w16cid:durableId="554968520">
    <w:abstractNumId w:val="7"/>
  </w:num>
  <w:num w:numId="41" w16cid:durableId="432823200">
    <w:abstractNumId w:val="1"/>
  </w:num>
  <w:num w:numId="42" w16cid:durableId="734856329">
    <w:abstractNumId w:val="14"/>
  </w:num>
  <w:num w:numId="43" w16cid:durableId="788545679">
    <w:abstractNumId w:val="18"/>
  </w:num>
  <w:num w:numId="44" w16cid:durableId="251400469">
    <w:abstractNumId w:val="3"/>
  </w:num>
  <w:num w:numId="45" w16cid:durableId="603345104">
    <w:abstractNumId w:val="21"/>
  </w:num>
  <w:num w:numId="46" w16cid:durableId="1786730300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16289"/>
    <w:rsid w:val="00026F36"/>
    <w:rsid w:val="0004633E"/>
    <w:rsid w:val="000519D4"/>
    <w:rsid w:val="00062A89"/>
    <w:rsid w:val="0008524C"/>
    <w:rsid w:val="000B2765"/>
    <w:rsid w:val="000C17AD"/>
    <w:rsid w:val="000D17BE"/>
    <w:rsid w:val="000D71D1"/>
    <w:rsid w:val="000F7EFA"/>
    <w:rsid w:val="001235BC"/>
    <w:rsid w:val="001565B4"/>
    <w:rsid w:val="00181604"/>
    <w:rsid w:val="001F736B"/>
    <w:rsid w:val="0021061C"/>
    <w:rsid w:val="002A771E"/>
    <w:rsid w:val="002E5044"/>
    <w:rsid w:val="002F60D9"/>
    <w:rsid w:val="003618D7"/>
    <w:rsid w:val="00375444"/>
    <w:rsid w:val="00390B3B"/>
    <w:rsid w:val="00396758"/>
    <w:rsid w:val="003974C9"/>
    <w:rsid w:val="003C5DEF"/>
    <w:rsid w:val="003E404D"/>
    <w:rsid w:val="003E49B3"/>
    <w:rsid w:val="00426599"/>
    <w:rsid w:val="004418BB"/>
    <w:rsid w:val="004603BF"/>
    <w:rsid w:val="00473786"/>
    <w:rsid w:val="004B795D"/>
    <w:rsid w:val="004C653F"/>
    <w:rsid w:val="004F68EB"/>
    <w:rsid w:val="00533B08"/>
    <w:rsid w:val="005668F6"/>
    <w:rsid w:val="00575D3C"/>
    <w:rsid w:val="00593C31"/>
    <w:rsid w:val="005E759B"/>
    <w:rsid w:val="00626AB4"/>
    <w:rsid w:val="00652C7A"/>
    <w:rsid w:val="00653ED9"/>
    <w:rsid w:val="006574D0"/>
    <w:rsid w:val="0067162A"/>
    <w:rsid w:val="00695D17"/>
    <w:rsid w:val="006C7AAC"/>
    <w:rsid w:val="006F085B"/>
    <w:rsid w:val="007003CE"/>
    <w:rsid w:val="007059EB"/>
    <w:rsid w:val="0072303E"/>
    <w:rsid w:val="007238B9"/>
    <w:rsid w:val="007418A3"/>
    <w:rsid w:val="007A6238"/>
    <w:rsid w:val="007F16BC"/>
    <w:rsid w:val="00807C46"/>
    <w:rsid w:val="00832B97"/>
    <w:rsid w:val="00855179"/>
    <w:rsid w:val="008764F0"/>
    <w:rsid w:val="0089103D"/>
    <w:rsid w:val="008A25C3"/>
    <w:rsid w:val="008B5E27"/>
    <w:rsid w:val="008C6DE5"/>
    <w:rsid w:val="008E49FC"/>
    <w:rsid w:val="009E759C"/>
    <w:rsid w:val="00A40F3B"/>
    <w:rsid w:val="00A53499"/>
    <w:rsid w:val="00A53F8F"/>
    <w:rsid w:val="00A56595"/>
    <w:rsid w:val="00A570AB"/>
    <w:rsid w:val="00A57350"/>
    <w:rsid w:val="00A71D24"/>
    <w:rsid w:val="00A80A88"/>
    <w:rsid w:val="00A84FF2"/>
    <w:rsid w:val="00A9279D"/>
    <w:rsid w:val="00A92FB7"/>
    <w:rsid w:val="00AA2017"/>
    <w:rsid w:val="00AB0900"/>
    <w:rsid w:val="00AE7BD2"/>
    <w:rsid w:val="00B01754"/>
    <w:rsid w:val="00B06370"/>
    <w:rsid w:val="00B2345C"/>
    <w:rsid w:val="00B2752F"/>
    <w:rsid w:val="00B82081"/>
    <w:rsid w:val="00B94B0A"/>
    <w:rsid w:val="00C17E52"/>
    <w:rsid w:val="00C25218"/>
    <w:rsid w:val="00C2589D"/>
    <w:rsid w:val="00C666C0"/>
    <w:rsid w:val="00CC7C46"/>
    <w:rsid w:val="00D15603"/>
    <w:rsid w:val="00D73B1C"/>
    <w:rsid w:val="00DD19CD"/>
    <w:rsid w:val="00DF6C09"/>
    <w:rsid w:val="00DF6E0D"/>
    <w:rsid w:val="00E02F62"/>
    <w:rsid w:val="00E274D9"/>
    <w:rsid w:val="00E63CDC"/>
    <w:rsid w:val="00E71CAE"/>
    <w:rsid w:val="00EA3461"/>
    <w:rsid w:val="00ED0076"/>
    <w:rsid w:val="00ED7876"/>
    <w:rsid w:val="00EF0BAB"/>
    <w:rsid w:val="00F87276"/>
    <w:rsid w:val="00FB23FC"/>
    <w:rsid w:val="00F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E156C3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8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character" w:styleId="MenoPendente">
    <w:name w:val="Unresolved Mention"/>
    <w:basedOn w:val="Fontepargpadro"/>
    <w:uiPriority w:val="99"/>
    <w:semiHidden/>
    <w:unhideWhenUsed/>
    <w:rsid w:val="007A623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C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1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2023-07-10T18:59:00Z</dcterms:created>
  <dcterms:modified xsi:type="dcterms:W3CDTF">2023-07-10T19:02:00Z</dcterms:modified>
</cp:coreProperties>
</file>