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115E73B2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C488B">
        <w:rPr>
          <w:rFonts w:ascii="Times New Roman" w:hAnsi="Times New Roman"/>
          <w:b/>
          <w:sz w:val="24"/>
          <w:szCs w:val="24"/>
        </w:rPr>
        <w:t>0</w:t>
      </w:r>
      <w:r w:rsidR="0074747E">
        <w:rPr>
          <w:rFonts w:ascii="Times New Roman" w:hAnsi="Times New Roman"/>
          <w:b/>
          <w:sz w:val="24"/>
          <w:szCs w:val="24"/>
        </w:rPr>
        <w:t>9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E9012DC" w:rsidR="007421AE" w:rsidRPr="0047497C" w:rsidRDefault="00C25C86" w:rsidP="00B5778B">
      <w:pPr>
        <w:spacing w:after="0" w:line="276" w:lineRule="auto"/>
        <w:ind w:right="3825"/>
        <w:jc w:val="both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</w:t>
      </w:r>
      <w:r w:rsidR="00A63574"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ESTABELECE PONTO FACULTATIVO NO ÂMBITO DA CÂMARA DE VEREADORES DO MUNICÍPIO DE </w:t>
      </w:r>
      <w:r w:rsidR="00A63574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CÂMARA MUNICIPAL</w:t>
      </w:r>
      <w:r w:rsidR="00A63574" w:rsidRPr="00C95F51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A63574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DE ITANHANGÁ</w:t>
      </w:r>
      <w:r w:rsidR="00A63574"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, NA FORMA A SEGUIR INDICADA</w:t>
      </w:r>
      <w:r w:rsidR="00A63574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</w:t>
      </w:r>
      <w:r w:rsidR="00C95F51" w:rsidRPr="00EE2BE3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-MT</w:t>
      </w:r>
      <w:r w:rsidRPr="00EE2BE3">
        <w:rPr>
          <w:rFonts w:ascii="Times New Roman" w:hAnsi="Times New Roman"/>
          <w:bCs/>
          <w:i/>
          <w:iCs/>
          <w:sz w:val="24"/>
          <w:szCs w:val="24"/>
        </w:rPr>
        <w:t>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5F5800DA" w:rsidR="007421AE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</w:t>
      </w:r>
      <w:r w:rsidR="00C95F51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que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são conferidas no Regimento Interno</w:t>
      </w:r>
      <w:r w:rsidRPr="00C75257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</w:p>
    <w:p w14:paraId="45FF1B1F" w14:textId="77777777" w:rsidR="00A63574" w:rsidRPr="00C95F51" w:rsidRDefault="00A63574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t-BR"/>
        </w:rPr>
      </w:pPr>
    </w:p>
    <w:p w14:paraId="4E7AEBD3" w14:textId="59A317DC" w:rsidR="00A63574" w:rsidRPr="00A63574" w:rsidRDefault="00A63574" w:rsidP="00A6357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A63574">
        <w:rPr>
          <w:rFonts w:ascii="Times New Roman" w:eastAsia="Times New Roman" w:hAnsi="Times New Roman"/>
          <w:b/>
          <w:bCs/>
          <w:i/>
          <w:iCs/>
          <w:kern w:val="3"/>
          <w:sz w:val="24"/>
          <w:szCs w:val="24"/>
          <w:lang w:eastAsia="pt-BR"/>
        </w:rPr>
        <w:t>CONSIDERANDO 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que quinta-feira, 8 de junho de 2023</w:t>
      </w:r>
      <w:r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>,</w:t>
      </w:r>
      <w:r w:rsidRPr="00A63574">
        <w:rPr>
          <w:rFonts w:ascii="Times New Roman" w:eastAsia="Times New Roman" w:hAnsi="Times New Roman"/>
          <w:bCs/>
          <w:i/>
          <w:iCs/>
          <w:kern w:val="3"/>
          <w:sz w:val="24"/>
          <w:szCs w:val="24"/>
          <w:lang w:eastAsia="pt-BR"/>
        </w:rPr>
        <w:t xml:space="preserve"> é feriado nacional de Corpus Christi.</w:t>
      </w:r>
    </w:p>
    <w:p w14:paraId="6D8424FF" w14:textId="3098312B" w:rsidR="007421AE" w:rsidRPr="0047497C" w:rsidRDefault="00C25C86" w:rsidP="00A63574">
      <w:pPr>
        <w:spacing w:after="0" w:line="240" w:lineRule="auto"/>
        <w:ind w:firstLine="1134"/>
        <w:rPr>
          <w:b/>
          <w:bCs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7D547272" w14:textId="77777777" w:rsidR="007421AE" w:rsidRPr="0047497C" w:rsidRDefault="007421AE" w:rsidP="00C25C86">
      <w:pPr>
        <w:pStyle w:val="Default"/>
      </w:pPr>
    </w:p>
    <w:p w14:paraId="7FB135A1" w14:textId="77777777" w:rsidR="00C95F51" w:rsidRDefault="00C95F51" w:rsidP="00C95F5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3732C45C" w14:textId="581E4D0D" w:rsidR="00A63574" w:rsidRPr="00FE0AAD" w:rsidRDefault="00C95F51" w:rsidP="00A63574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  <w:r w:rsidRPr="00C95F51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 xml:space="preserve"> Art. 1º. </w:t>
      </w:r>
      <w:r w:rsidR="00A63574" w:rsidRPr="00FE0AAD"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  <w:t>Estabelece Ponto Facultativo no dia 09 de junho de 2023 (sexta feira), no âmbito da Câmara de Vereadores do Município de Itanhangá -MT.</w:t>
      </w:r>
    </w:p>
    <w:p w14:paraId="39B7116F" w14:textId="31A3D41D" w:rsidR="00C95F51" w:rsidRDefault="00C95F51" w:rsidP="00C95F51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3BC89066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A63574">
        <w:t>07</w:t>
      </w:r>
      <w:r w:rsidRPr="0047497C">
        <w:t xml:space="preserve"> dia</w:t>
      </w:r>
      <w:r w:rsidR="00A63574">
        <w:t>s</w:t>
      </w:r>
      <w:r w:rsidRPr="0047497C">
        <w:t xml:space="preserve"> do mês de</w:t>
      </w:r>
      <w:r w:rsidR="00A63574">
        <w:t xml:space="preserve"> junho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C3D8898" w14:textId="451E25AD" w:rsidR="00F42C53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0968"/>
    <w:rsid w:val="00132BC0"/>
    <w:rsid w:val="00175CCB"/>
    <w:rsid w:val="002E3628"/>
    <w:rsid w:val="002F7953"/>
    <w:rsid w:val="0031322A"/>
    <w:rsid w:val="003543C0"/>
    <w:rsid w:val="0037371D"/>
    <w:rsid w:val="00376011"/>
    <w:rsid w:val="00394589"/>
    <w:rsid w:val="003C488B"/>
    <w:rsid w:val="003D4696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15547"/>
    <w:rsid w:val="00543A45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4747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66C93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A63574"/>
    <w:rsid w:val="00A754F1"/>
    <w:rsid w:val="00B139DE"/>
    <w:rsid w:val="00B42570"/>
    <w:rsid w:val="00B4571D"/>
    <w:rsid w:val="00B5660E"/>
    <w:rsid w:val="00B5778B"/>
    <w:rsid w:val="00B57DF1"/>
    <w:rsid w:val="00B64ADA"/>
    <w:rsid w:val="00B67130"/>
    <w:rsid w:val="00B74253"/>
    <w:rsid w:val="00B7632F"/>
    <w:rsid w:val="00BB7A4D"/>
    <w:rsid w:val="00BC1911"/>
    <w:rsid w:val="00BD677D"/>
    <w:rsid w:val="00C05089"/>
    <w:rsid w:val="00C07640"/>
    <w:rsid w:val="00C13956"/>
    <w:rsid w:val="00C227EE"/>
    <w:rsid w:val="00C25C86"/>
    <w:rsid w:val="00C50685"/>
    <w:rsid w:val="00C72C62"/>
    <w:rsid w:val="00C75257"/>
    <w:rsid w:val="00C95F51"/>
    <w:rsid w:val="00CA18E6"/>
    <w:rsid w:val="00CE5822"/>
    <w:rsid w:val="00D254B7"/>
    <w:rsid w:val="00D414B8"/>
    <w:rsid w:val="00D45AE6"/>
    <w:rsid w:val="00D63F48"/>
    <w:rsid w:val="00E21FAD"/>
    <w:rsid w:val="00E23E5F"/>
    <w:rsid w:val="00E531E9"/>
    <w:rsid w:val="00EC06D4"/>
    <w:rsid w:val="00ED4FB7"/>
    <w:rsid w:val="00ED5085"/>
    <w:rsid w:val="00EE1999"/>
    <w:rsid w:val="00EE2BE3"/>
    <w:rsid w:val="00EE4245"/>
    <w:rsid w:val="00F26E37"/>
    <w:rsid w:val="00F42C53"/>
    <w:rsid w:val="00F523F1"/>
    <w:rsid w:val="00F55A24"/>
    <w:rsid w:val="00F56B0C"/>
    <w:rsid w:val="00F92810"/>
    <w:rsid w:val="00F93DBA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7</cp:revision>
  <cp:lastPrinted>2023-06-07T19:47:00Z</cp:lastPrinted>
  <dcterms:created xsi:type="dcterms:W3CDTF">2023-06-07T19:42:00Z</dcterms:created>
  <dcterms:modified xsi:type="dcterms:W3CDTF">2023-06-07T19:48:00Z</dcterms:modified>
</cp:coreProperties>
</file>