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8E8B" w14:textId="77777777" w:rsidR="002A3259" w:rsidRDefault="002A3259" w:rsidP="00B84634">
      <w:pPr>
        <w:spacing w:after="0" w:line="240" w:lineRule="auto"/>
        <w:jc w:val="both"/>
        <w:rPr>
          <w:rFonts w:ascii="Courier New" w:eastAsia="Times New Roman" w:hAnsi="Courier New" w:cs="Courier New"/>
          <w:b/>
          <w:sz w:val="24"/>
          <w:szCs w:val="24"/>
          <w:lang w:eastAsia="pt-BR"/>
        </w:rPr>
      </w:pPr>
    </w:p>
    <w:p w14:paraId="71B1F6D9" w14:textId="77777777" w:rsidR="006A372F" w:rsidRDefault="006A372F" w:rsidP="00B84634">
      <w:pPr>
        <w:spacing w:after="0" w:line="240" w:lineRule="auto"/>
        <w:jc w:val="both"/>
        <w:rPr>
          <w:rFonts w:ascii="Courier New" w:eastAsia="Times New Roman" w:hAnsi="Courier New" w:cs="Courier New"/>
          <w:b/>
          <w:sz w:val="24"/>
          <w:szCs w:val="24"/>
          <w:lang w:eastAsia="pt-BR"/>
        </w:rPr>
      </w:pPr>
    </w:p>
    <w:p w14:paraId="6D701CE7" w14:textId="3AD0A761"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 xml:space="preserve">AUTÓGRAFO DE LEI Nº. </w:t>
      </w:r>
      <w:r w:rsidR="00966359">
        <w:rPr>
          <w:rFonts w:ascii="Courier New" w:eastAsia="Times New Roman" w:hAnsi="Courier New" w:cs="Courier New"/>
          <w:b/>
          <w:sz w:val="24"/>
          <w:szCs w:val="24"/>
          <w:lang w:eastAsia="pt-BR"/>
        </w:rPr>
        <w:t>0</w:t>
      </w:r>
      <w:r w:rsidR="0032188C">
        <w:rPr>
          <w:rFonts w:ascii="Courier New" w:eastAsia="Times New Roman" w:hAnsi="Courier New" w:cs="Courier New"/>
          <w:b/>
          <w:sz w:val="24"/>
          <w:szCs w:val="24"/>
          <w:lang w:eastAsia="pt-BR"/>
        </w:rPr>
        <w:t>1</w:t>
      </w:r>
      <w:r w:rsidR="00462D80">
        <w:rPr>
          <w:rFonts w:ascii="Courier New" w:eastAsia="Times New Roman" w:hAnsi="Courier New" w:cs="Courier New"/>
          <w:b/>
          <w:sz w:val="24"/>
          <w:szCs w:val="24"/>
          <w:lang w:eastAsia="pt-BR"/>
        </w:rPr>
        <w:t>7</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sidR="007B6CA7">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w:t>
      </w:r>
    </w:p>
    <w:p w14:paraId="0111C10F" w14:textId="66564598"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077632">
        <w:rPr>
          <w:rFonts w:ascii="Courier New" w:eastAsia="Times New Roman" w:hAnsi="Courier New" w:cs="Courier New"/>
          <w:i/>
          <w:sz w:val="24"/>
          <w:szCs w:val="24"/>
          <w:lang w:eastAsia="pt-BR"/>
        </w:rPr>
        <w:t>17</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904884">
        <w:rPr>
          <w:rFonts w:ascii="Courier New" w:eastAsia="Times New Roman" w:hAnsi="Courier New" w:cs="Courier New"/>
          <w:i/>
          <w:sz w:val="24"/>
          <w:szCs w:val="24"/>
          <w:lang w:eastAsia="pt-BR"/>
        </w:rPr>
        <w:t>ABRIL</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sidR="007B6CA7">
        <w:rPr>
          <w:rFonts w:ascii="Courier New" w:eastAsia="Times New Roman" w:hAnsi="Courier New" w:cs="Courier New"/>
          <w:i/>
          <w:sz w:val="24"/>
          <w:szCs w:val="24"/>
          <w:lang w:eastAsia="pt-BR"/>
        </w:rPr>
        <w:t>3</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637E2B89" w:rsidR="00B84634" w:rsidRDefault="00B84634" w:rsidP="00B84634">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sidR="00DC2797">
        <w:rPr>
          <w:rFonts w:ascii="Courier New" w:eastAsia="Times New Roman" w:hAnsi="Courier New" w:cs="Courier New"/>
          <w:b/>
          <w:i/>
          <w:sz w:val="24"/>
          <w:szCs w:val="24"/>
          <w:lang w:eastAsia="pt-BR"/>
        </w:rPr>
        <w:t xml:space="preserve"> LEGISLATIVO </w:t>
      </w:r>
      <w:r>
        <w:rPr>
          <w:rFonts w:ascii="Courier New" w:eastAsia="Times New Roman" w:hAnsi="Courier New" w:cs="Courier New"/>
          <w:b/>
          <w:i/>
          <w:sz w:val="24"/>
          <w:szCs w:val="24"/>
          <w:lang w:eastAsia="pt-BR"/>
        </w:rPr>
        <w:t>DE Nº</w:t>
      </w:r>
      <w:r w:rsidR="00DC2797">
        <w:rPr>
          <w:rFonts w:ascii="Courier New" w:eastAsia="Times New Roman" w:hAnsi="Courier New" w:cs="Courier New"/>
          <w:b/>
          <w:i/>
          <w:sz w:val="24"/>
          <w:szCs w:val="24"/>
          <w:lang w:eastAsia="pt-BR"/>
        </w:rPr>
        <w:t>00</w:t>
      </w:r>
      <w:r w:rsidR="00077632">
        <w:rPr>
          <w:rFonts w:ascii="Courier New" w:eastAsia="Times New Roman" w:hAnsi="Courier New" w:cs="Courier New"/>
          <w:b/>
          <w:i/>
          <w:sz w:val="24"/>
          <w:szCs w:val="24"/>
          <w:lang w:eastAsia="pt-BR"/>
        </w:rPr>
        <w:t>2</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w:t>
      </w:r>
      <w:r w:rsidR="007B6CA7">
        <w:rPr>
          <w:rFonts w:ascii="Courier New" w:eastAsia="Times New Roman" w:hAnsi="Courier New" w:cs="Courier New"/>
          <w:b/>
          <w:i/>
          <w:sz w:val="24"/>
          <w:szCs w:val="24"/>
          <w:lang w:eastAsia="pt-BR"/>
        </w:rPr>
        <w:t>3</w:t>
      </w:r>
      <w:r w:rsidR="00DC2797">
        <w:rPr>
          <w:rFonts w:ascii="Courier New" w:eastAsia="Times New Roman" w:hAnsi="Courier New" w:cs="Courier New"/>
          <w:b/>
          <w:i/>
          <w:sz w:val="24"/>
          <w:szCs w:val="24"/>
          <w:lang w:eastAsia="pt-BR"/>
        </w:rPr>
        <w:t>.</w:t>
      </w:r>
    </w:p>
    <w:p w14:paraId="7EE1E70A" w14:textId="77777777" w:rsidR="006C0B5A" w:rsidRPr="009652F8" w:rsidRDefault="006C0B5A" w:rsidP="00DC2797">
      <w:pPr>
        <w:autoSpaceDE w:val="0"/>
        <w:autoSpaceDN w:val="0"/>
        <w:adjustRightInd w:val="0"/>
        <w:spacing w:after="2" w:line="359" w:lineRule="auto"/>
        <w:ind w:left="10" w:right="1" w:hanging="10"/>
        <w:jc w:val="both"/>
        <w:rPr>
          <w:rFonts w:ascii="Courier New" w:hAnsi="Courier New" w:cs="Courier New"/>
          <w:b/>
          <w:bCs/>
          <w:color w:val="000000"/>
          <w:sz w:val="24"/>
          <w:szCs w:val="24"/>
          <w:lang w:eastAsia="pt-BR"/>
        </w:rPr>
      </w:pPr>
    </w:p>
    <w:p w14:paraId="3FD82CAC" w14:textId="0135EA4D" w:rsidR="00077632" w:rsidRPr="00DC2797" w:rsidRDefault="00DC2797" w:rsidP="00077632">
      <w:pPr>
        <w:autoSpaceDE w:val="0"/>
        <w:autoSpaceDN w:val="0"/>
        <w:adjustRightInd w:val="0"/>
        <w:spacing w:after="2" w:line="359" w:lineRule="auto"/>
        <w:ind w:left="10" w:right="1" w:hanging="10"/>
        <w:jc w:val="both"/>
        <w:rPr>
          <w:rFonts w:ascii="Courier New" w:hAnsi="Courier New" w:cs="Courier New"/>
          <w:b/>
          <w:bCs/>
          <w:color w:val="000000"/>
          <w:sz w:val="24"/>
          <w:szCs w:val="24"/>
          <w:lang w:eastAsia="pt-BR"/>
        </w:rPr>
      </w:pPr>
      <w:r w:rsidRPr="00DC2797">
        <w:rPr>
          <w:rFonts w:ascii="Courier New" w:hAnsi="Courier New" w:cs="Courier New"/>
          <w:b/>
          <w:bCs/>
          <w:color w:val="000000"/>
          <w:sz w:val="24"/>
          <w:szCs w:val="24"/>
          <w:lang w:eastAsia="pt-BR"/>
        </w:rPr>
        <w:t xml:space="preserve">AUTORIA: </w:t>
      </w:r>
      <w:r w:rsidR="00077632">
        <w:rPr>
          <w:rFonts w:ascii="Courier New" w:hAnsi="Courier New" w:cs="Courier New"/>
          <w:b/>
          <w:bCs/>
          <w:color w:val="000000"/>
          <w:sz w:val="24"/>
          <w:szCs w:val="24"/>
          <w:lang w:eastAsia="pt-BR"/>
        </w:rPr>
        <w:t>MESA DIRETORA</w:t>
      </w:r>
    </w:p>
    <w:p w14:paraId="1A765CF5" w14:textId="77777777" w:rsidR="00B84634" w:rsidRPr="009652F8" w:rsidRDefault="00B84634" w:rsidP="00B84634">
      <w:pPr>
        <w:spacing w:after="0" w:line="240" w:lineRule="auto"/>
        <w:ind w:left="3402"/>
        <w:jc w:val="both"/>
        <w:rPr>
          <w:rFonts w:ascii="Courier New" w:eastAsia="Times New Roman" w:hAnsi="Courier New" w:cs="Courier New"/>
          <w:i/>
          <w:sz w:val="24"/>
          <w:szCs w:val="24"/>
          <w:lang w:eastAsia="pt-BR"/>
        </w:rPr>
      </w:pPr>
    </w:p>
    <w:p w14:paraId="77A4F463" w14:textId="77777777" w:rsidR="006A372F" w:rsidRPr="006A372F" w:rsidRDefault="00B84634" w:rsidP="006A372F">
      <w:pPr>
        <w:autoSpaceDE w:val="0"/>
        <w:autoSpaceDN w:val="0"/>
        <w:adjustRightInd w:val="0"/>
        <w:ind w:right="4251"/>
        <w:jc w:val="both"/>
        <w:rPr>
          <w:rFonts w:ascii="Courier New" w:eastAsia="Times New Roman" w:hAnsi="Courier New" w:cs="Courier New"/>
          <w:i/>
          <w:sz w:val="24"/>
          <w:szCs w:val="24"/>
          <w:lang w:eastAsia="pt-BR"/>
        </w:rPr>
      </w:pPr>
      <w:r w:rsidRPr="009652F8">
        <w:rPr>
          <w:rFonts w:ascii="Courier New" w:eastAsia="Times New Roman" w:hAnsi="Courier New" w:cs="Courier New"/>
          <w:b/>
          <w:sz w:val="24"/>
          <w:szCs w:val="20"/>
          <w:lang w:eastAsia="pt-BR"/>
        </w:rPr>
        <w:t>SÚMULA</w:t>
      </w:r>
      <w:r w:rsidR="00326C51" w:rsidRPr="009652F8">
        <w:rPr>
          <w:rFonts w:ascii="Courier New" w:eastAsia="Times New Roman" w:hAnsi="Courier New" w:cs="Courier New"/>
          <w:b/>
          <w:sz w:val="24"/>
          <w:szCs w:val="20"/>
          <w:lang w:eastAsia="pt-BR"/>
        </w:rPr>
        <w:t>:</w:t>
      </w:r>
      <w:r w:rsidR="00940DAF" w:rsidRPr="009652F8">
        <w:rPr>
          <w:rFonts w:ascii="Courier New" w:hAnsi="Courier New" w:cs="Courier New"/>
          <w:color w:val="000000"/>
          <w:sz w:val="24"/>
          <w:szCs w:val="24"/>
          <w:lang w:eastAsia="pt-BR"/>
        </w:rPr>
        <w:t xml:space="preserve"> </w:t>
      </w:r>
      <w:r w:rsidR="006A372F" w:rsidRPr="006A372F">
        <w:rPr>
          <w:rFonts w:ascii="Courier New" w:hAnsi="Courier New" w:cs="Courier New"/>
          <w:sz w:val="24"/>
          <w:szCs w:val="24"/>
        </w:rPr>
        <w:t>“</w:t>
      </w:r>
      <w:r w:rsidR="006A372F" w:rsidRPr="006A372F">
        <w:rPr>
          <w:rFonts w:ascii="Courier New" w:eastAsia="Times New Roman" w:hAnsi="Courier New" w:cs="Courier New"/>
          <w:i/>
          <w:color w:val="000000"/>
          <w:sz w:val="24"/>
          <w:szCs w:val="24"/>
          <w:lang w:eastAsia="pt-BR"/>
        </w:rPr>
        <w:t>REGULAMENTA A LEI 14.133 DE 01 DE ABRIL DE 2021, E CRIA O CARGO DE AGENTE DE CONTRATAÇÃO, NO ÂMBITO DA CÂMARA MUNICIPAL DE ITANHANGÁ/MT, E DA OUTRAS PROVIDÊNCIAS.”</w:t>
      </w:r>
    </w:p>
    <w:p w14:paraId="54DD53A7" w14:textId="0E4081F7" w:rsidR="00B00214" w:rsidRPr="009652F8" w:rsidRDefault="00B00214" w:rsidP="006C0B5A">
      <w:pPr>
        <w:ind w:right="3684"/>
        <w:jc w:val="both"/>
        <w:rPr>
          <w:rFonts w:ascii="Courier New" w:eastAsia="Times New Roman" w:hAnsi="Courier New" w:cs="Courier New"/>
          <w:bCs/>
          <w:i/>
          <w:iCs/>
          <w:sz w:val="24"/>
          <w:szCs w:val="20"/>
          <w:lang w:eastAsia="pt-BR"/>
        </w:rPr>
      </w:pPr>
    </w:p>
    <w:p w14:paraId="7080D76B" w14:textId="58C4C323" w:rsidR="00B00214" w:rsidRDefault="002E4816" w:rsidP="00B84634">
      <w:pPr>
        <w:spacing w:line="276" w:lineRule="auto"/>
        <w:ind w:right="3684"/>
        <w:jc w:val="both"/>
        <w:rPr>
          <w:rFonts w:ascii="Courier New" w:eastAsia="Times New Roman" w:hAnsi="Courier New" w:cs="Courier New"/>
          <w:b/>
          <w:sz w:val="24"/>
          <w:szCs w:val="20"/>
          <w:lang w:eastAsia="pt-BR"/>
        </w:rPr>
      </w:pPr>
      <w:r w:rsidRPr="002E4816">
        <w:rPr>
          <w:rFonts w:ascii="Courier New" w:eastAsia="Times New Roman" w:hAnsi="Courier New" w:cs="Courier New"/>
          <w:sz w:val="24"/>
          <w:szCs w:val="24"/>
          <w:lang w:eastAsia="pt-BR"/>
        </w:rPr>
        <w:t xml:space="preserve"> </w:t>
      </w:r>
    </w:p>
    <w:p w14:paraId="6978AAA3" w14:textId="5895B9F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78BB3E3C" w14:textId="77777777" w:rsidR="006A372F" w:rsidRDefault="006A372F" w:rsidP="00B84634">
      <w:pPr>
        <w:spacing w:after="0" w:line="240" w:lineRule="auto"/>
        <w:ind w:firstLine="1134"/>
        <w:jc w:val="both"/>
        <w:rPr>
          <w:rFonts w:ascii="Courier New" w:eastAsia="Times New Roman" w:hAnsi="Courier New" w:cs="Courier New"/>
          <w:bCs/>
          <w:sz w:val="24"/>
          <w:szCs w:val="24"/>
          <w:lang w:eastAsia="pt-BR"/>
        </w:rPr>
      </w:pPr>
    </w:p>
    <w:p w14:paraId="6502F23B"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Art. 1.º</w:t>
      </w:r>
      <w:r w:rsidRPr="006A372F">
        <w:rPr>
          <w:rFonts w:ascii="Courier New" w:eastAsia="Times New Roman" w:hAnsi="Courier New" w:cs="Courier New"/>
          <w:color w:val="000000"/>
          <w:sz w:val="24"/>
          <w:szCs w:val="24"/>
          <w:lang w:eastAsia="pt-BR"/>
        </w:rPr>
        <w:t xml:space="preserve"> Caberá ao Presidente da Câmara Municipal de Itanhangá, promover gestão por competências e designar agentes públicos para o desempenho das funções essenciais à execução desta Lei que preencham os seguintes requisitos:</w:t>
      </w:r>
    </w:p>
    <w:p w14:paraId="3D13A038"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34F65591"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color w:val="000000"/>
          <w:sz w:val="24"/>
          <w:szCs w:val="24"/>
          <w:lang w:eastAsia="pt-BR"/>
        </w:rPr>
        <w:t>I</w:t>
      </w:r>
      <w:r w:rsidRPr="006A372F">
        <w:rPr>
          <w:rFonts w:ascii="Courier New" w:eastAsia="Times New Roman" w:hAnsi="Courier New" w:cs="Courier New"/>
          <w:color w:val="000000"/>
          <w:sz w:val="24"/>
          <w:szCs w:val="24"/>
          <w:lang w:eastAsia="pt-BR"/>
        </w:rPr>
        <w:t xml:space="preserve"> - Sejam, preferencialmente, servidor efetivo dos quadros permanentes da Administração Pública;</w:t>
      </w:r>
    </w:p>
    <w:p w14:paraId="693D719E"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753CA159"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II</w:t>
      </w:r>
      <w:r w:rsidRPr="006A372F">
        <w:rPr>
          <w:rFonts w:ascii="Courier New" w:eastAsia="Times New Roman" w:hAnsi="Courier New" w:cs="Courier New"/>
          <w:color w:val="000000"/>
          <w:sz w:val="24"/>
          <w:szCs w:val="24"/>
          <w:lang w:eastAsia="pt-BR"/>
        </w:rPr>
        <w:t xml:space="preserve"> - Tenham atribuições relacionadas a licitações e contratos ou possuam formação compatível ou qualificação atestada por certificação profissional emitida por escola de governo criada e mantida pelo poder público; e</w:t>
      </w:r>
    </w:p>
    <w:p w14:paraId="3206C333"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487B5CB6"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xml:space="preserve">III </w:t>
      </w:r>
      <w:r w:rsidRPr="006A372F">
        <w:rPr>
          <w:rFonts w:ascii="Courier New" w:eastAsia="Times New Roman" w:hAnsi="Courier New" w:cs="Courier New"/>
          <w:color w:val="000000"/>
          <w:sz w:val="24"/>
          <w:szCs w:val="24"/>
          <w:lang w:eastAsia="pt-BR"/>
        </w:rPr>
        <w:t>- Não sejam cônjuge ou companheiro de licitantes ou contratados habituais da Administração nem tenham com eles vínculo de parentesco, colateral ou por afinidade, até o terceiro grau, ou de natureza técnica, comercial, econômica, financeira, trabalhista e civil.</w:t>
      </w:r>
    </w:p>
    <w:p w14:paraId="3FA07C26"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0AC782F8"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color w:val="000000"/>
          <w:sz w:val="24"/>
          <w:szCs w:val="24"/>
          <w:lang w:eastAsia="pt-BR"/>
        </w:rPr>
        <w:t xml:space="preserve">§ 1º. </w:t>
      </w:r>
      <w:r w:rsidRPr="006A372F">
        <w:rPr>
          <w:rFonts w:ascii="Courier New" w:eastAsia="Times New Roman" w:hAnsi="Courier New" w:cs="Courier New"/>
          <w:color w:val="000000"/>
          <w:sz w:val="24"/>
          <w:szCs w:val="24"/>
          <w:lang w:eastAsia="pt-BR"/>
        </w:rPr>
        <w:t>A autoridade referida no caput deste artigo deverá observar o princípio da segregação de funções, vedada a designação do mesmo agente público para atuação simultânea em funções mais suscetíveis a riscos, de modo a reduzir a possibilidade de ocultação de erros e de ocorrência de fraudes na respectiva contratação.</w:t>
      </w:r>
    </w:p>
    <w:p w14:paraId="22F80A4F"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20B0449B"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lastRenderedPageBreak/>
        <w:t xml:space="preserve">§ 2º. </w:t>
      </w:r>
      <w:r w:rsidRPr="006A372F">
        <w:rPr>
          <w:rFonts w:ascii="Courier New" w:eastAsia="Times New Roman" w:hAnsi="Courier New" w:cs="Courier New"/>
          <w:color w:val="000000"/>
          <w:sz w:val="24"/>
          <w:szCs w:val="24"/>
          <w:lang w:eastAsia="pt-BR"/>
        </w:rPr>
        <w:t>O disposto no caput e no § 1º deste artigo, inclusive os requisitos estabelecidos, também se aplica aos órgãos de assessoramento jurídico e de controle interno da Administração.</w:t>
      </w:r>
    </w:p>
    <w:p w14:paraId="2544A1DC"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55024D90"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xml:space="preserve">§3.º </w:t>
      </w:r>
      <w:r w:rsidRPr="006A372F">
        <w:rPr>
          <w:rFonts w:ascii="Courier New" w:eastAsia="Times New Roman" w:hAnsi="Courier New" w:cs="Courier New"/>
          <w:color w:val="000000"/>
          <w:sz w:val="24"/>
          <w:szCs w:val="24"/>
          <w:lang w:eastAsia="pt-BR"/>
        </w:rPr>
        <w:t>Na impossibilidade do cumprimento do quanto disposto no inciso I deste artigo 1.º, será permitido que o agente de contração seja servidor temporário ou servidor comissionado.</w:t>
      </w:r>
    </w:p>
    <w:p w14:paraId="54666294"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76E0BCBA"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 -</w:t>
      </w:r>
      <w:r w:rsidRPr="006A372F">
        <w:rPr>
          <w:rFonts w:ascii="Courier New" w:eastAsia="Times New Roman" w:hAnsi="Courier New" w:cs="Courier New"/>
          <w:color w:val="000000"/>
          <w:sz w:val="24"/>
          <w:szCs w:val="24"/>
          <w:lang w:eastAsia="pt-BR"/>
        </w:rPr>
        <w:t xml:space="preserve"> Servidores temporários são aqueles que exercem atividade temporária de excepcional interesse público, pois seu vínculo permanece apenas enquanto durar a necessidade que o fundamentou;</w:t>
      </w:r>
    </w:p>
    <w:p w14:paraId="26B51A2B"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0CB99AFF"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II–</w:t>
      </w:r>
      <w:r w:rsidRPr="006A372F">
        <w:rPr>
          <w:rFonts w:ascii="Courier New" w:eastAsia="Times New Roman" w:hAnsi="Courier New" w:cs="Courier New"/>
          <w:color w:val="000000"/>
          <w:sz w:val="24"/>
          <w:szCs w:val="24"/>
          <w:lang w:eastAsia="pt-BR"/>
        </w:rPr>
        <w:t xml:space="preserve"> Servidores comissionados são aqueles que ocupam cargos em comissão.</w:t>
      </w:r>
    </w:p>
    <w:p w14:paraId="477BE507"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770E26D0"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Art. 2.º-</w:t>
      </w:r>
      <w:r w:rsidRPr="006A372F">
        <w:rPr>
          <w:rFonts w:ascii="Courier New" w:eastAsia="Times New Roman" w:hAnsi="Courier New" w:cs="Courier New"/>
          <w:color w:val="000000"/>
          <w:sz w:val="24"/>
          <w:szCs w:val="24"/>
          <w:lang w:eastAsia="pt-BR"/>
        </w:rPr>
        <w:t xml:space="preserve"> É vedado ao agente público designado para atuar na área de licitações e contratos, ressalvados os casos previstos em lei:</w:t>
      </w:r>
    </w:p>
    <w:p w14:paraId="74F401A1"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4FEF784C"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xml:space="preserve">I </w:t>
      </w:r>
      <w:r w:rsidRPr="006A372F">
        <w:rPr>
          <w:rFonts w:ascii="Courier New" w:eastAsia="Times New Roman" w:hAnsi="Courier New" w:cs="Courier New"/>
          <w:color w:val="000000"/>
          <w:sz w:val="24"/>
          <w:szCs w:val="24"/>
          <w:lang w:eastAsia="pt-BR"/>
        </w:rPr>
        <w:t>- Admitir, prever, incluir ou tolerar, nos atos que praticar, situações que:</w:t>
      </w:r>
    </w:p>
    <w:p w14:paraId="30E6CA5C"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20EE0197"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w:t>
      </w:r>
      <w:r w:rsidRPr="006A372F">
        <w:rPr>
          <w:rFonts w:ascii="Courier New" w:eastAsia="Times New Roman" w:hAnsi="Courier New" w:cs="Courier New"/>
          <w:color w:val="000000"/>
          <w:sz w:val="24"/>
          <w:szCs w:val="24"/>
          <w:lang w:eastAsia="pt-BR"/>
        </w:rPr>
        <w:t xml:space="preserve"> comprometam, restrinjam ou frustrem o caráter competitivo do processo licitatório, inclusive nos casos de participação de sociedades cooperativas;</w:t>
      </w:r>
    </w:p>
    <w:p w14:paraId="65BFD359"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0B1BE0D7"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b)</w:t>
      </w:r>
      <w:r w:rsidRPr="006A372F">
        <w:rPr>
          <w:rFonts w:ascii="Courier New" w:eastAsia="Times New Roman" w:hAnsi="Courier New" w:cs="Courier New"/>
          <w:color w:val="000000"/>
          <w:sz w:val="24"/>
          <w:szCs w:val="24"/>
          <w:lang w:eastAsia="pt-BR"/>
        </w:rPr>
        <w:t xml:space="preserve"> estabeleçam preferências ou distinções em razão da naturalidade, da sede ou do domicílio dos licitantes;</w:t>
      </w:r>
    </w:p>
    <w:p w14:paraId="478D53F9"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13DB5652"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c)</w:t>
      </w:r>
      <w:r w:rsidRPr="006A372F">
        <w:rPr>
          <w:rFonts w:ascii="Courier New" w:eastAsia="Times New Roman" w:hAnsi="Courier New" w:cs="Courier New"/>
          <w:color w:val="000000"/>
          <w:sz w:val="24"/>
          <w:szCs w:val="24"/>
          <w:lang w:eastAsia="pt-BR"/>
        </w:rPr>
        <w:t xml:space="preserve"> sejam impertinentes ou irrelevantes para o objeto específico do contrato;</w:t>
      </w:r>
    </w:p>
    <w:p w14:paraId="608B399D" w14:textId="77777777" w:rsidR="006A372F" w:rsidRPr="006A372F" w:rsidRDefault="006A372F" w:rsidP="006A372F">
      <w:pPr>
        <w:shd w:val="clear" w:color="auto" w:fill="FFFFFF"/>
        <w:spacing w:after="0" w:line="240" w:lineRule="auto"/>
        <w:jc w:val="both"/>
        <w:rPr>
          <w:rFonts w:ascii="Courier New" w:eastAsia="Times New Roman" w:hAnsi="Courier New" w:cs="Courier New"/>
          <w:b/>
          <w:bCs/>
          <w:sz w:val="24"/>
          <w:szCs w:val="24"/>
          <w:lang w:eastAsia="pt-BR"/>
        </w:rPr>
      </w:pPr>
    </w:p>
    <w:p w14:paraId="582E3438"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II</w:t>
      </w:r>
      <w:r w:rsidRPr="006A372F">
        <w:rPr>
          <w:rFonts w:ascii="Courier New" w:eastAsia="Times New Roman" w:hAnsi="Courier New" w:cs="Courier New"/>
          <w:color w:val="000000"/>
          <w:sz w:val="24"/>
          <w:szCs w:val="24"/>
          <w:lang w:eastAsia="pt-BR"/>
        </w:rPr>
        <w:t xml:space="preserve"> - Estabelecer tratamento diferenciado de natureza comercial, legal, trabalhista, previdenciária ou qualquer outra entre empresas brasileiras e estrangeiras, inclusive no que se refere a moeda, modalidade e local de pagamento, mesmo quando envolvido financiamento de agência internacional;</w:t>
      </w:r>
    </w:p>
    <w:p w14:paraId="7F962FAB"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3FAF9F78"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III</w:t>
      </w:r>
      <w:r w:rsidRPr="006A372F">
        <w:rPr>
          <w:rFonts w:ascii="Courier New" w:eastAsia="Times New Roman" w:hAnsi="Courier New" w:cs="Courier New"/>
          <w:color w:val="000000"/>
          <w:sz w:val="24"/>
          <w:szCs w:val="24"/>
          <w:lang w:eastAsia="pt-BR"/>
        </w:rPr>
        <w:t xml:space="preserve"> - opor resistência injustificada ao andamento dos processos e, indevidamente, retardar ou deixar de praticar ato de ofício, ou praticá-lo contra disposição expressa em lei.</w:t>
      </w:r>
    </w:p>
    <w:p w14:paraId="4F858B3F"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513BC2C2"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1º</w:t>
      </w:r>
      <w:r w:rsidRPr="006A372F">
        <w:rPr>
          <w:rFonts w:ascii="Courier New" w:eastAsia="Times New Roman" w:hAnsi="Courier New" w:cs="Courier New"/>
          <w:color w:val="000000"/>
          <w:sz w:val="24"/>
          <w:szCs w:val="24"/>
          <w:lang w:eastAsia="pt-BR"/>
        </w:rPr>
        <w:t xml:space="preserve"> Não poderá participar, direta ou indiretamente, da licitação ou da execução do contrato agente público da entidade licitante ou contratante, devendo ser observadas as situações que possam configurar conflito de interesses no exercício ou após o exercício do cargo ou emprego, nos termos da legislação que disciplina a matéria.</w:t>
      </w:r>
    </w:p>
    <w:p w14:paraId="7CAB6244"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55E5CA15"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2º</w:t>
      </w:r>
      <w:r w:rsidRPr="006A372F">
        <w:rPr>
          <w:rFonts w:ascii="Courier New" w:eastAsia="Times New Roman" w:hAnsi="Courier New" w:cs="Courier New"/>
          <w:color w:val="000000"/>
          <w:sz w:val="24"/>
          <w:szCs w:val="24"/>
          <w:lang w:eastAsia="pt-BR"/>
        </w:rPr>
        <w:t xml:space="preserve"> As vedações de que trata este artigo estendem-se a terceiro que auxilie a condução da contratação na qualidade de integrante de </w:t>
      </w:r>
      <w:r w:rsidRPr="006A372F">
        <w:rPr>
          <w:rFonts w:ascii="Courier New" w:eastAsia="Times New Roman" w:hAnsi="Courier New" w:cs="Courier New"/>
          <w:color w:val="000000"/>
          <w:sz w:val="24"/>
          <w:szCs w:val="24"/>
          <w:lang w:eastAsia="pt-BR"/>
        </w:rPr>
        <w:lastRenderedPageBreak/>
        <w:t>equipe de apoio, profissional especializado ou funcionário ou representante de empresa que preste assessoria técnica.</w:t>
      </w:r>
    </w:p>
    <w:p w14:paraId="6B865960"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1C1F983C"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Art. 3.º</w:t>
      </w:r>
      <w:r w:rsidRPr="006A372F">
        <w:rPr>
          <w:rFonts w:ascii="Courier New" w:eastAsia="Times New Roman" w:hAnsi="Courier New" w:cs="Courier New"/>
          <w:color w:val="000000"/>
          <w:sz w:val="24"/>
          <w:szCs w:val="24"/>
          <w:lang w:eastAsia="pt-BR"/>
        </w:rPr>
        <w:t xml:space="preserve"> - Ao Presidente da Câmara, também caberá designar o agente de contratação que ficará responsável pela condução do procedimento licitatório, sendo que esta nomeação deve atender aos seguintes requisitos:</w:t>
      </w:r>
    </w:p>
    <w:p w14:paraId="0320000E"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7DAECCC8"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w:t>
      </w:r>
      <w:r w:rsidRPr="006A372F">
        <w:rPr>
          <w:rFonts w:ascii="Courier New" w:eastAsia="Times New Roman" w:hAnsi="Courier New" w:cs="Courier New"/>
          <w:color w:val="000000"/>
          <w:sz w:val="24"/>
          <w:szCs w:val="24"/>
          <w:lang w:eastAsia="pt-BR"/>
        </w:rPr>
        <w:t xml:space="preserve"> – Seja, preferencialmente, servidor efetivo dos quadros permanentes da Administração Pública;</w:t>
      </w:r>
    </w:p>
    <w:p w14:paraId="35F3219A"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4B5CCE9C"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II</w:t>
      </w:r>
      <w:r w:rsidRPr="006A372F">
        <w:rPr>
          <w:rFonts w:ascii="Courier New" w:eastAsia="Times New Roman" w:hAnsi="Courier New" w:cs="Courier New"/>
          <w:color w:val="000000"/>
          <w:sz w:val="24"/>
          <w:szCs w:val="24"/>
          <w:lang w:eastAsia="pt-BR"/>
        </w:rPr>
        <w:t xml:space="preserve"> – Responda individualmente pelos atos praticados no procedimento licitatório, inobstante a possibilidade de contar com equipe de apoio para auxílio em suas atividades;</w:t>
      </w:r>
    </w:p>
    <w:p w14:paraId="426F2351"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3CAAC2CD"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III</w:t>
      </w:r>
      <w:r w:rsidRPr="006A372F">
        <w:rPr>
          <w:rFonts w:ascii="Courier New" w:eastAsia="Times New Roman" w:hAnsi="Courier New" w:cs="Courier New"/>
          <w:color w:val="000000"/>
          <w:sz w:val="24"/>
          <w:szCs w:val="24"/>
          <w:lang w:eastAsia="pt-BR"/>
        </w:rPr>
        <w:t xml:space="preserve"> – quando se tratar de pregão, que tenha realizado capacitação para exercer a atribuição, nos termos definidos em decreto.</w:t>
      </w:r>
    </w:p>
    <w:p w14:paraId="7E000D48"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sz w:val="24"/>
          <w:szCs w:val="24"/>
          <w:lang w:eastAsia="pt-BR"/>
        </w:rPr>
      </w:pPr>
    </w:p>
    <w:p w14:paraId="630A890D"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1º</w:t>
      </w:r>
      <w:r w:rsidRPr="006A372F">
        <w:rPr>
          <w:rFonts w:ascii="Courier New" w:eastAsia="Times New Roman" w:hAnsi="Courier New" w:cs="Courier New"/>
          <w:color w:val="000000"/>
          <w:sz w:val="24"/>
          <w:szCs w:val="24"/>
          <w:lang w:eastAsia="pt-BR"/>
        </w:rPr>
        <w:t xml:space="preserve"> Em licitação que envolva bens ou serviços especiais, desde que observados os requisitos estabelecidos no art. 1º desta Lei, o agente de contratação poderá ser substituído por comissão de contratação formada por, no mínimo, 3 (três) membros, que responderão solidariamente por todos os atos praticados pela comissão, ressalvado o membro que expressar posição individual divergente fundamentada e registrada em ata lavrada na reunião em que houver sido tomada a decisão.</w:t>
      </w:r>
    </w:p>
    <w:p w14:paraId="2638A857"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669EEBAB"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2º</w:t>
      </w:r>
      <w:r w:rsidRPr="006A372F">
        <w:rPr>
          <w:rFonts w:ascii="Courier New" w:eastAsia="Times New Roman" w:hAnsi="Courier New" w:cs="Courier New"/>
          <w:color w:val="000000"/>
          <w:sz w:val="24"/>
          <w:szCs w:val="24"/>
          <w:lang w:eastAsia="pt-BR"/>
        </w:rPr>
        <w:t xml:space="preserve"> As regras relativas à atuação do agente de contratação e da equipe de apoio, ao funcionamento da comissão de contratação e à atuação de fiscais e gestores de contratos de que trata esta Lei serão estabelecidas por meio de Resolução, e deverá ser prevista a possibilidade de eles contarem com o apoio dos órgãos de assessoramento jurídico e de controle interno para o desempenho das funções essenciais à execução do disposto nesta Lei.</w:t>
      </w:r>
    </w:p>
    <w:p w14:paraId="79C3E5B2"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6B4FD10D"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3º</w:t>
      </w:r>
      <w:r w:rsidRPr="006A372F">
        <w:rPr>
          <w:rFonts w:ascii="Courier New" w:eastAsia="Times New Roman" w:hAnsi="Courier New" w:cs="Courier New"/>
          <w:color w:val="000000"/>
          <w:sz w:val="24"/>
          <w:szCs w:val="24"/>
          <w:lang w:eastAsia="pt-BR"/>
        </w:rPr>
        <w:t xml:space="preserve"> Em licitação que envolva bens ou serviços especiais cujo objeto não seja rotineiramente contratado pela Administração, poderá ser contratado, por prazo determinado, serviço de empresa ou de profissional especializado para assessorar os agentes públicos responsáveis pela condução da licitação.</w:t>
      </w:r>
    </w:p>
    <w:p w14:paraId="7013D56F"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43EFEAF3"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4º</w:t>
      </w:r>
      <w:r w:rsidRPr="006A372F">
        <w:rPr>
          <w:rFonts w:ascii="Courier New" w:eastAsia="Times New Roman" w:hAnsi="Courier New" w:cs="Courier New"/>
          <w:color w:val="000000"/>
          <w:sz w:val="24"/>
          <w:szCs w:val="24"/>
          <w:lang w:eastAsia="pt-BR"/>
        </w:rPr>
        <w:t xml:space="preserve"> Em licitação na modalidade pregão, o agente de contração responsável pela condução do certame será designado pregoeiro.</w:t>
      </w:r>
    </w:p>
    <w:p w14:paraId="66154E35"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5A66309A"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1D636C9F"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Art.4º</w:t>
      </w:r>
      <w:r w:rsidRPr="006A372F">
        <w:rPr>
          <w:rFonts w:ascii="Courier New" w:eastAsia="Times New Roman" w:hAnsi="Courier New" w:cs="Courier New"/>
          <w:color w:val="000000"/>
          <w:sz w:val="24"/>
          <w:szCs w:val="24"/>
          <w:lang w:eastAsia="pt-BR"/>
        </w:rPr>
        <w:t xml:space="preserve"> Durante o período disposto no art. 176 da Lei 14.133/21 e enquanto o município de Itanhangá tiver até 20.000 (vinte mil) habitantes, o Presidente da Câmara a poderá nomear o Agente de Contratação em cargo comissionado conforme disposto neste artigo.</w:t>
      </w:r>
    </w:p>
    <w:p w14:paraId="0A4AE017"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75837B0A"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lastRenderedPageBreak/>
        <w:t>§ 1º</w:t>
      </w:r>
      <w:r w:rsidRPr="006A372F">
        <w:rPr>
          <w:rFonts w:ascii="Courier New" w:eastAsia="Times New Roman" w:hAnsi="Courier New" w:cs="Courier New"/>
          <w:sz w:val="24"/>
          <w:szCs w:val="24"/>
          <w:lang w:eastAsia="pt-BR"/>
        </w:rPr>
        <w:t xml:space="preserve"> - Fica criado o cargo de </w:t>
      </w:r>
      <w:r w:rsidRPr="006A372F">
        <w:rPr>
          <w:rFonts w:ascii="Courier New" w:eastAsia="Times New Roman" w:hAnsi="Courier New" w:cs="Courier New"/>
          <w:b/>
          <w:sz w:val="24"/>
          <w:szCs w:val="24"/>
          <w:lang w:eastAsia="pt-BR"/>
        </w:rPr>
        <w:t>Agente de Contratação</w:t>
      </w:r>
      <w:r w:rsidRPr="006A372F">
        <w:rPr>
          <w:rFonts w:ascii="Courier New" w:eastAsia="Times New Roman" w:hAnsi="Courier New" w:cs="Courier New"/>
          <w:sz w:val="24"/>
          <w:szCs w:val="24"/>
          <w:lang w:eastAsia="pt-BR"/>
        </w:rPr>
        <w:t xml:space="preserve"> no âmbito do Poder Legislativo de Itanhangá/MT, cujos proventos padrão 09, classe A até G, ficando inserido o cargo no quadro do art. 8º da Lei 02/2005</w:t>
      </w:r>
    </w:p>
    <w:p w14:paraId="501420AC"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2F365202"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 2º</w:t>
      </w:r>
      <w:r w:rsidRPr="006A372F">
        <w:rPr>
          <w:rFonts w:ascii="Courier New" w:eastAsia="Times New Roman" w:hAnsi="Courier New" w:cs="Courier New"/>
          <w:sz w:val="24"/>
          <w:szCs w:val="24"/>
          <w:lang w:eastAsia="pt-BR"/>
        </w:rPr>
        <w:t xml:space="preserve"> - É requisito mínimo para exercício do cargo de Agente de Contratação o ensino médio completo com comprovação de capacidade e/ou experiência na área de licitações. A atribuição do cargo de agente de contratação será a coordenação e condução de todo procedimento licitatório além daquelas dispostas em Resolução de Regulamentação a ser promulgada pela Mesa Diretora e ainda:</w:t>
      </w:r>
    </w:p>
    <w:p w14:paraId="51F4E34D"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I -</w:t>
      </w:r>
      <w:r w:rsidRPr="006A372F">
        <w:rPr>
          <w:rFonts w:ascii="Courier New" w:eastAsia="Times New Roman" w:hAnsi="Courier New" w:cs="Courier New"/>
          <w:sz w:val="24"/>
          <w:szCs w:val="24"/>
          <w:lang w:eastAsia="pt-BR"/>
        </w:rPr>
        <w:t xml:space="preserve"> Conduzir a sessão pública;</w:t>
      </w:r>
    </w:p>
    <w:p w14:paraId="3AC0F33D"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 xml:space="preserve">II - </w:t>
      </w:r>
      <w:r w:rsidRPr="006A372F">
        <w:rPr>
          <w:rFonts w:ascii="Courier New" w:eastAsia="Times New Roman" w:hAnsi="Courier New" w:cs="Courier New"/>
          <w:sz w:val="24"/>
          <w:szCs w:val="24"/>
          <w:lang w:eastAsia="pt-BR"/>
        </w:rPr>
        <w:t>Receber, examinar e decidir as impugnações e os pedidos de esclarecimentos ao edital e aos anexos, além de poder requisitar subsídios formais aos responsáveis pela elaboração desses documentos; </w:t>
      </w:r>
    </w:p>
    <w:p w14:paraId="17404514"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III -</w:t>
      </w:r>
      <w:r w:rsidRPr="006A372F">
        <w:rPr>
          <w:rFonts w:ascii="Courier New" w:eastAsia="Times New Roman" w:hAnsi="Courier New" w:cs="Courier New"/>
          <w:sz w:val="24"/>
          <w:szCs w:val="24"/>
          <w:lang w:eastAsia="pt-BR"/>
        </w:rPr>
        <w:t xml:space="preserve"> Verificar a conformidade da proposta em relação aos requisitos estabelecidos no edital; </w:t>
      </w:r>
    </w:p>
    <w:p w14:paraId="17A6C28C"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IV -</w:t>
      </w:r>
      <w:r w:rsidRPr="006A372F">
        <w:rPr>
          <w:rFonts w:ascii="Courier New" w:eastAsia="Times New Roman" w:hAnsi="Courier New" w:cs="Courier New"/>
          <w:sz w:val="24"/>
          <w:szCs w:val="24"/>
          <w:lang w:eastAsia="pt-BR"/>
        </w:rPr>
        <w:t xml:space="preserve"> Coordenar a sessão pública e o envio de lances, quando for o caso; </w:t>
      </w:r>
    </w:p>
    <w:p w14:paraId="738223C3"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V -</w:t>
      </w:r>
      <w:r w:rsidRPr="006A372F">
        <w:rPr>
          <w:rFonts w:ascii="Courier New" w:eastAsia="Times New Roman" w:hAnsi="Courier New" w:cs="Courier New"/>
          <w:sz w:val="24"/>
          <w:szCs w:val="24"/>
          <w:lang w:eastAsia="pt-BR"/>
        </w:rPr>
        <w:t xml:space="preserve"> Verificar e julgar as condições de habilitação; </w:t>
      </w:r>
    </w:p>
    <w:p w14:paraId="62A2E4CD"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VI -</w:t>
      </w:r>
      <w:r w:rsidRPr="006A372F">
        <w:rPr>
          <w:rFonts w:ascii="Courier New" w:eastAsia="Times New Roman" w:hAnsi="Courier New" w:cs="Courier New"/>
          <w:sz w:val="24"/>
          <w:szCs w:val="24"/>
          <w:lang w:eastAsia="pt-BR"/>
        </w:rPr>
        <w:t xml:space="preserve"> Sanar erros ou falhas que não alterem a substância das propostas, dos documentos de habilitação e sua validade jurídica; </w:t>
      </w:r>
    </w:p>
    <w:p w14:paraId="1E307B25"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VII -</w:t>
      </w:r>
      <w:r w:rsidRPr="006A372F">
        <w:rPr>
          <w:rFonts w:ascii="Courier New" w:eastAsia="Times New Roman" w:hAnsi="Courier New" w:cs="Courier New"/>
          <w:sz w:val="24"/>
          <w:szCs w:val="24"/>
          <w:lang w:eastAsia="pt-BR"/>
        </w:rPr>
        <w:t xml:space="preserve"> Receber, examinar e decidir os recursos e encaminhá-los à autoridade competente quando mantiver sua decisão; </w:t>
      </w:r>
    </w:p>
    <w:p w14:paraId="44F0F8C8"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VIII -</w:t>
      </w:r>
      <w:r w:rsidRPr="006A372F">
        <w:rPr>
          <w:rFonts w:ascii="Courier New" w:eastAsia="Times New Roman" w:hAnsi="Courier New" w:cs="Courier New"/>
          <w:sz w:val="24"/>
          <w:szCs w:val="24"/>
          <w:lang w:eastAsia="pt-BR"/>
        </w:rPr>
        <w:t xml:space="preserve"> Indicar o vencedor do certame; </w:t>
      </w:r>
    </w:p>
    <w:p w14:paraId="6B84EF4A"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IX -</w:t>
      </w:r>
      <w:r w:rsidRPr="006A372F">
        <w:rPr>
          <w:rFonts w:ascii="Courier New" w:eastAsia="Times New Roman" w:hAnsi="Courier New" w:cs="Courier New"/>
          <w:sz w:val="24"/>
          <w:szCs w:val="24"/>
          <w:lang w:eastAsia="pt-BR"/>
        </w:rPr>
        <w:t xml:space="preserve"> Conduzir os trabalhos da equipe de apoio; e </w:t>
      </w:r>
    </w:p>
    <w:p w14:paraId="65DCD388" w14:textId="77777777" w:rsidR="006A372F" w:rsidRPr="006A372F" w:rsidRDefault="006A372F" w:rsidP="006A372F">
      <w:pPr>
        <w:spacing w:before="400" w:after="40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sz w:val="24"/>
          <w:szCs w:val="24"/>
          <w:lang w:eastAsia="pt-BR"/>
        </w:rPr>
        <w:t>X -</w:t>
      </w:r>
      <w:r w:rsidRPr="006A372F">
        <w:rPr>
          <w:rFonts w:ascii="Courier New" w:eastAsia="Times New Roman" w:hAnsi="Courier New" w:cs="Courier New"/>
          <w:sz w:val="24"/>
          <w:szCs w:val="24"/>
          <w:lang w:eastAsia="pt-BR"/>
        </w:rPr>
        <w:t xml:space="preserve"> Encaminhar o processo devidamente instruído à autoridade competente e propor a sua homologação.</w:t>
      </w:r>
    </w:p>
    <w:p w14:paraId="63ABE6BD"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54BFD4CC"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sz w:val="24"/>
          <w:szCs w:val="24"/>
          <w:lang w:eastAsia="pt-BR"/>
        </w:rPr>
      </w:pPr>
      <w:r w:rsidRPr="006A372F">
        <w:rPr>
          <w:rFonts w:ascii="Courier New" w:eastAsia="Times New Roman" w:hAnsi="Courier New" w:cs="Courier New"/>
          <w:b/>
          <w:bCs/>
          <w:color w:val="000000"/>
          <w:sz w:val="24"/>
          <w:szCs w:val="24"/>
          <w:lang w:eastAsia="pt-BR"/>
        </w:rPr>
        <w:t>Art. 5</w:t>
      </w:r>
      <w:r w:rsidRPr="006A372F">
        <w:rPr>
          <w:rFonts w:ascii="Courier New" w:eastAsia="Times New Roman" w:hAnsi="Courier New" w:cs="Courier New"/>
          <w:b/>
          <w:bCs/>
          <w:color w:val="000000"/>
          <w:sz w:val="24"/>
          <w:szCs w:val="24"/>
          <w:vertAlign w:val="superscript"/>
          <w:lang w:eastAsia="pt-BR"/>
        </w:rPr>
        <w:t>o</w:t>
      </w:r>
      <w:r w:rsidRPr="006A372F">
        <w:rPr>
          <w:rFonts w:ascii="Courier New" w:eastAsia="Times New Roman" w:hAnsi="Courier New" w:cs="Courier New"/>
          <w:color w:val="000000"/>
          <w:sz w:val="24"/>
          <w:szCs w:val="24"/>
          <w:lang w:eastAsia="pt-BR"/>
        </w:rPr>
        <w:t xml:space="preserve"> – O Agente de Contratação poderá ser auxiliado por Equipe de Apoio que poderá ser designada entre os servidores efetivos ou nomeados por cargo em comissão.</w:t>
      </w:r>
    </w:p>
    <w:p w14:paraId="5E5384C7"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4519AAFF"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lastRenderedPageBreak/>
        <w:t>Art. 6º</w:t>
      </w:r>
      <w:r w:rsidRPr="006A372F">
        <w:rPr>
          <w:rFonts w:ascii="Courier New" w:eastAsia="Times New Roman" w:hAnsi="Courier New" w:cs="Courier New"/>
          <w:color w:val="000000"/>
          <w:sz w:val="24"/>
          <w:szCs w:val="24"/>
          <w:lang w:eastAsia="pt-BR"/>
        </w:rPr>
        <w:t xml:space="preserve"> - Durante o período de convivência legislativa previsto no art. 191 da Lei Federal nº 14.133, de 1º de abril de 2021, serão observadas as seguintes regras transitórias: </w:t>
      </w:r>
    </w:p>
    <w:p w14:paraId="04C1D746"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1B6C5BB8"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 –</w:t>
      </w:r>
      <w:r w:rsidRPr="006A372F">
        <w:rPr>
          <w:rFonts w:ascii="Courier New" w:eastAsia="Times New Roman" w:hAnsi="Courier New" w:cs="Courier New"/>
          <w:color w:val="000000"/>
          <w:sz w:val="24"/>
          <w:szCs w:val="24"/>
          <w:lang w:eastAsia="pt-BR"/>
        </w:rPr>
        <w:t xml:space="preserve"> Poderá a atual comissão de licitação, permanente ou especial, ser designada Comissão de Contratação, para fins de aplicação da Lei Federal nº 14.133, de 2021, designada pela Prefeita Municipal, podendo a designação ser entre os membros da Equipe de Apoio disposta no art. 6</w:t>
      </w:r>
      <w:r w:rsidRPr="006A372F">
        <w:rPr>
          <w:rFonts w:ascii="Courier New" w:eastAsia="Times New Roman" w:hAnsi="Courier New" w:cs="Courier New"/>
          <w:color w:val="000000"/>
          <w:sz w:val="24"/>
          <w:szCs w:val="24"/>
          <w:vertAlign w:val="superscript"/>
          <w:lang w:eastAsia="pt-BR"/>
        </w:rPr>
        <w:t>o</w:t>
      </w:r>
      <w:r w:rsidRPr="006A372F">
        <w:rPr>
          <w:rFonts w:ascii="Courier New" w:eastAsia="Times New Roman" w:hAnsi="Courier New" w:cs="Courier New"/>
          <w:color w:val="000000"/>
          <w:sz w:val="24"/>
          <w:szCs w:val="24"/>
          <w:lang w:eastAsia="pt-BR"/>
        </w:rPr>
        <w:t xml:space="preserve"> para a condução dos seguintes procedimentos: </w:t>
      </w:r>
    </w:p>
    <w:p w14:paraId="270759AB"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6007B4F5"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w:t>
      </w:r>
      <w:r w:rsidRPr="006A372F">
        <w:rPr>
          <w:rFonts w:ascii="Courier New" w:eastAsia="Times New Roman" w:hAnsi="Courier New" w:cs="Courier New"/>
          <w:color w:val="000000"/>
          <w:sz w:val="24"/>
          <w:szCs w:val="24"/>
          <w:lang w:eastAsia="pt-BR"/>
        </w:rPr>
        <w:t xml:space="preserve"> pré-qualificação, registro cadastral e procedimento de manifestação de interesse, previstos nos </w:t>
      </w:r>
      <w:proofErr w:type="spellStart"/>
      <w:r w:rsidRPr="006A372F">
        <w:rPr>
          <w:rFonts w:ascii="Courier New" w:eastAsia="Times New Roman" w:hAnsi="Courier New" w:cs="Courier New"/>
          <w:color w:val="000000"/>
          <w:sz w:val="24"/>
          <w:szCs w:val="24"/>
          <w:lang w:eastAsia="pt-BR"/>
        </w:rPr>
        <w:t>arts</w:t>
      </w:r>
      <w:proofErr w:type="spellEnd"/>
      <w:r w:rsidRPr="006A372F">
        <w:rPr>
          <w:rFonts w:ascii="Courier New" w:eastAsia="Times New Roman" w:hAnsi="Courier New" w:cs="Courier New"/>
          <w:color w:val="000000"/>
          <w:sz w:val="24"/>
          <w:szCs w:val="24"/>
          <w:lang w:eastAsia="pt-BR"/>
        </w:rPr>
        <w:t>. 80 e 87 da Lei Federal nº 14.133, de 2021; e</w:t>
      </w:r>
    </w:p>
    <w:p w14:paraId="22B611EB"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3DDA21F6"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b)</w:t>
      </w:r>
      <w:r w:rsidRPr="006A372F">
        <w:rPr>
          <w:rFonts w:ascii="Courier New" w:eastAsia="Times New Roman" w:hAnsi="Courier New" w:cs="Courier New"/>
          <w:color w:val="000000"/>
          <w:sz w:val="24"/>
          <w:szCs w:val="24"/>
          <w:lang w:eastAsia="pt-BR"/>
        </w:rPr>
        <w:t xml:space="preserve"> licitações na modalidade concorrência para contratação de bens e serviços especiais, sob o regime jurídico da Lei Federal nº 14.133, de 2021, a critério do Presidente da Câmara.</w:t>
      </w:r>
    </w:p>
    <w:p w14:paraId="7455C00B"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18B5527F"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 1º</w:t>
      </w:r>
      <w:r w:rsidRPr="006A372F">
        <w:rPr>
          <w:rFonts w:ascii="Courier New" w:eastAsia="Times New Roman" w:hAnsi="Courier New" w:cs="Courier New"/>
          <w:color w:val="000000"/>
          <w:sz w:val="24"/>
          <w:szCs w:val="24"/>
          <w:lang w:eastAsia="pt-BR"/>
        </w:rPr>
        <w:t xml:space="preserve"> Somente poderá atuar como agente de contratação o agente público designado pelo Presidente da Câmara Municipal dentre os Servidores efetivos ou em comissão na forma do art.4º desta Lei.</w:t>
      </w:r>
    </w:p>
    <w:p w14:paraId="7F2A8635"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1D6BA8AD"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sz w:val="24"/>
          <w:szCs w:val="24"/>
          <w:lang w:eastAsia="pt-BR"/>
        </w:rPr>
      </w:pPr>
      <w:r w:rsidRPr="006A372F">
        <w:rPr>
          <w:rFonts w:ascii="Courier New" w:eastAsia="Times New Roman" w:hAnsi="Courier New" w:cs="Courier New"/>
          <w:b/>
          <w:bCs/>
          <w:color w:val="000000"/>
          <w:sz w:val="24"/>
          <w:szCs w:val="24"/>
          <w:lang w:eastAsia="pt-BR"/>
        </w:rPr>
        <w:t>§ 2º</w:t>
      </w:r>
      <w:r w:rsidRPr="006A372F">
        <w:rPr>
          <w:rFonts w:ascii="Courier New" w:eastAsia="Times New Roman" w:hAnsi="Courier New" w:cs="Courier New"/>
          <w:color w:val="000000"/>
          <w:sz w:val="24"/>
          <w:szCs w:val="24"/>
          <w:lang w:eastAsia="pt-BR"/>
        </w:rPr>
        <w:t xml:space="preserve"> O agente de contratação contará com o auxílio permanente de equipe de apoio, que poderá corresponder aos atuais membros de comissão de licitação ou ser composta por outros servidores.</w:t>
      </w:r>
    </w:p>
    <w:p w14:paraId="4632AD6B"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2133C108"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Art. 7º.</w:t>
      </w:r>
      <w:r w:rsidRPr="006A372F">
        <w:rPr>
          <w:rFonts w:ascii="Courier New" w:eastAsia="Times New Roman" w:hAnsi="Courier New" w:cs="Courier New"/>
          <w:color w:val="000000"/>
          <w:sz w:val="24"/>
          <w:szCs w:val="24"/>
          <w:lang w:eastAsia="pt-BR"/>
        </w:rPr>
        <w:t xml:space="preserve"> Os procedimentos auxiliares de credenciamento e de registro de preços serão conduzidos pelo Agente de Contratação. </w:t>
      </w:r>
    </w:p>
    <w:p w14:paraId="59811D9B"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4959AB02"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r w:rsidRPr="006A372F">
        <w:rPr>
          <w:rFonts w:ascii="Courier New" w:eastAsia="Times New Roman" w:hAnsi="Courier New" w:cs="Courier New"/>
          <w:b/>
          <w:bCs/>
          <w:color w:val="000000"/>
          <w:sz w:val="24"/>
          <w:szCs w:val="24"/>
          <w:lang w:eastAsia="pt-BR"/>
        </w:rPr>
        <w:t>Parágrafo único</w:t>
      </w:r>
      <w:r w:rsidRPr="006A372F">
        <w:rPr>
          <w:rFonts w:ascii="Courier New" w:eastAsia="Times New Roman" w:hAnsi="Courier New" w:cs="Courier New"/>
          <w:color w:val="000000"/>
          <w:sz w:val="24"/>
          <w:szCs w:val="24"/>
          <w:lang w:eastAsia="pt-BR"/>
        </w:rPr>
        <w:t>. Na hipótese de o registro de preços ser processado na modalidade concorrência para contratação de bens e serviços especiais, poderá ser conduzido por comissão de contratação, observadas as disposições constantes em regulamento.</w:t>
      </w:r>
    </w:p>
    <w:p w14:paraId="1002548E"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4472837C"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Art. 8º</w:t>
      </w:r>
      <w:r w:rsidRPr="006A372F">
        <w:rPr>
          <w:rFonts w:ascii="Courier New" w:eastAsia="Times New Roman" w:hAnsi="Courier New" w:cs="Courier New"/>
          <w:color w:val="000000"/>
          <w:sz w:val="24"/>
          <w:szCs w:val="24"/>
          <w:lang w:eastAsia="pt-BR"/>
        </w:rPr>
        <w:t>. A licitação na modalidade diálogo competitivo, prevista no art. 32 da Lei Federal nº 14.133, de 2021 será conduzida por comissão especial de contratação, que deverá ser integrada por, no mínimo, 03 (três) servidores com vínculo efetivo com o Poder Legislativo ou servidores cedidos pelo Poder Executivo Municipal, admitida a contratação de profissionais para assessoramento técnico da comissão.</w:t>
      </w:r>
    </w:p>
    <w:p w14:paraId="782AF2DA"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22B387FD"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Art. 9º</w:t>
      </w:r>
      <w:r w:rsidRPr="006A372F">
        <w:rPr>
          <w:rFonts w:ascii="Courier New" w:eastAsia="Times New Roman" w:hAnsi="Courier New" w:cs="Courier New"/>
          <w:color w:val="000000"/>
          <w:sz w:val="24"/>
          <w:szCs w:val="24"/>
          <w:lang w:eastAsia="pt-BR"/>
        </w:rPr>
        <w:t xml:space="preserve"> Em caso de afastamento ou impedimento do presidente, membro de comissão, pregoeiro ou integrante de equipe técnica ou de apoio, por prazo superior a 30 (trinta) dias, o substituto designado pelo Presidente da Câmara, fará jus à gratificação do servidor, pelo prazo que durar o afastamento.</w:t>
      </w:r>
    </w:p>
    <w:p w14:paraId="5C74B2E0"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03FF1D89"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i/>
          <w:iCs/>
          <w:color w:val="000000"/>
          <w:sz w:val="24"/>
          <w:szCs w:val="24"/>
          <w:lang w:eastAsia="pt-BR"/>
        </w:rPr>
        <w:t>Parágrafo único.</w:t>
      </w:r>
      <w:r w:rsidRPr="006A372F">
        <w:rPr>
          <w:rFonts w:ascii="Courier New" w:eastAsia="Times New Roman" w:hAnsi="Courier New" w:cs="Courier New"/>
          <w:color w:val="000000"/>
          <w:sz w:val="24"/>
          <w:szCs w:val="24"/>
          <w:lang w:eastAsia="pt-BR"/>
        </w:rPr>
        <w:t xml:space="preserve"> Não haverá prejuízo à gratificação do substituído nos casos de férias, licença maternidade e licença saúde.</w:t>
      </w:r>
    </w:p>
    <w:p w14:paraId="6D1CC24B"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0356B9ED"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Art. 10</w:t>
      </w:r>
      <w:r w:rsidRPr="006A372F">
        <w:rPr>
          <w:rFonts w:ascii="Courier New" w:eastAsia="Times New Roman" w:hAnsi="Courier New" w:cs="Courier New"/>
          <w:color w:val="000000"/>
          <w:sz w:val="24"/>
          <w:szCs w:val="24"/>
          <w:lang w:eastAsia="pt-BR"/>
        </w:rPr>
        <w:t xml:space="preserve"> - Enquanto não implementada a integração do Sistema Integrado do Poder Legislativo ao Portal Nacional de Contratações Públicas-PNCP a que se refere o art. 174 da Lei Federal nº 14.133, de 2021, deverá:</w:t>
      </w:r>
    </w:p>
    <w:p w14:paraId="3127642F"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4F3B238F"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w:t>
      </w:r>
      <w:r w:rsidRPr="006A372F">
        <w:rPr>
          <w:rFonts w:ascii="Courier New" w:eastAsia="Times New Roman" w:hAnsi="Courier New" w:cs="Courier New"/>
          <w:color w:val="000000"/>
          <w:sz w:val="24"/>
          <w:szCs w:val="24"/>
          <w:lang w:eastAsia="pt-BR"/>
        </w:rPr>
        <w:t xml:space="preserve"> - Publicar, em diário oficial, as informações que é exigida a divulgadas em sítio eletrônico oficial, admitida a publicação de extrato;</w:t>
      </w:r>
    </w:p>
    <w:p w14:paraId="2ACFFF8A"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088B1BC4" w14:textId="77777777" w:rsidR="006A372F" w:rsidRPr="006A372F" w:rsidRDefault="006A372F" w:rsidP="006A372F">
      <w:pPr>
        <w:shd w:val="clear" w:color="auto" w:fill="FFFFFF"/>
        <w:spacing w:after="0" w:line="240" w:lineRule="auto"/>
        <w:ind w:firstLine="567"/>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II</w:t>
      </w:r>
      <w:r w:rsidRPr="006A372F">
        <w:rPr>
          <w:rFonts w:ascii="Courier New" w:eastAsia="Times New Roman" w:hAnsi="Courier New" w:cs="Courier New"/>
          <w:color w:val="000000"/>
          <w:sz w:val="24"/>
          <w:szCs w:val="24"/>
          <w:lang w:eastAsia="pt-BR"/>
        </w:rPr>
        <w:t xml:space="preserve"> - Disponibilizar a versão física dos documentos na repartição, vedada a cobrança de qualquer valor, salvo o referente ao fornecimento de edital ou de cópia de documento, que não será superior ao custo de sua reprodução gráfica.</w:t>
      </w:r>
    </w:p>
    <w:p w14:paraId="5BB4DE61" w14:textId="77777777" w:rsidR="006A372F" w:rsidRPr="006A372F" w:rsidRDefault="006A372F" w:rsidP="006A372F">
      <w:pPr>
        <w:spacing w:after="0" w:line="240" w:lineRule="auto"/>
        <w:rPr>
          <w:rFonts w:asciiTheme="minorHAnsi" w:eastAsiaTheme="minorHAnsi" w:hAnsiTheme="minorHAnsi" w:cstheme="minorBidi"/>
          <w:lang w:eastAsia="pt-BR"/>
        </w:rPr>
      </w:pPr>
    </w:p>
    <w:p w14:paraId="44C42793"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342F014E"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color w:val="000000"/>
          <w:sz w:val="24"/>
          <w:szCs w:val="24"/>
          <w:lang w:eastAsia="pt-BR"/>
        </w:rPr>
      </w:pPr>
      <w:r w:rsidRPr="006A372F">
        <w:rPr>
          <w:rFonts w:ascii="Courier New" w:eastAsia="Times New Roman" w:hAnsi="Courier New" w:cs="Courier New"/>
          <w:b/>
          <w:bCs/>
          <w:color w:val="000000"/>
          <w:sz w:val="24"/>
          <w:szCs w:val="24"/>
          <w:lang w:eastAsia="pt-BR"/>
        </w:rPr>
        <w:t>Art. 11</w:t>
      </w:r>
      <w:r w:rsidRPr="006A372F">
        <w:rPr>
          <w:rFonts w:ascii="Courier New" w:eastAsia="Times New Roman" w:hAnsi="Courier New" w:cs="Courier New"/>
          <w:color w:val="000000"/>
          <w:sz w:val="24"/>
          <w:szCs w:val="24"/>
          <w:lang w:eastAsia="pt-BR"/>
        </w:rPr>
        <w:t xml:space="preserve"> – </w:t>
      </w:r>
      <w:r w:rsidRPr="006A372F">
        <w:rPr>
          <w:rFonts w:ascii="Courier New" w:hAnsi="Courier New" w:cs="Courier New"/>
          <w:sz w:val="24"/>
          <w:szCs w:val="24"/>
        </w:rPr>
        <w:t>Fica o Poder Legislativo autorizado a proceder às adequações necessárias no Orçamento vigente para execução da presente Lei.</w:t>
      </w:r>
    </w:p>
    <w:p w14:paraId="0A51CB15"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7EE88B83" w14:textId="77777777" w:rsidR="006A372F" w:rsidRPr="006A372F" w:rsidRDefault="006A372F" w:rsidP="006A372F">
      <w:pPr>
        <w:shd w:val="clear" w:color="auto" w:fill="FFFFFF"/>
        <w:spacing w:after="0" w:line="240" w:lineRule="auto"/>
        <w:ind w:firstLine="1134"/>
        <w:jc w:val="both"/>
        <w:rPr>
          <w:rFonts w:ascii="Courier New" w:eastAsia="Times New Roman" w:hAnsi="Courier New" w:cs="Courier New"/>
          <w:sz w:val="24"/>
          <w:szCs w:val="24"/>
          <w:lang w:eastAsia="pt-BR"/>
        </w:rPr>
      </w:pPr>
      <w:r w:rsidRPr="006A372F">
        <w:rPr>
          <w:rFonts w:ascii="Courier New" w:eastAsia="Times New Roman" w:hAnsi="Courier New" w:cs="Courier New"/>
          <w:b/>
          <w:bCs/>
          <w:color w:val="000000"/>
          <w:sz w:val="24"/>
          <w:szCs w:val="24"/>
          <w:lang w:eastAsia="pt-BR"/>
        </w:rPr>
        <w:t>Art. 12</w:t>
      </w:r>
      <w:r w:rsidRPr="006A372F">
        <w:rPr>
          <w:rFonts w:ascii="Courier New" w:eastAsia="Times New Roman" w:hAnsi="Courier New" w:cs="Courier New"/>
          <w:color w:val="000000"/>
          <w:sz w:val="24"/>
          <w:szCs w:val="24"/>
          <w:lang w:eastAsia="pt-BR"/>
        </w:rPr>
        <w:t xml:space="preserve"> - Esta Lei entra em vigor na data de sua publicação.</w:t>
      </w:r>
    </w:p>
    <w:p w14:paraId="3A3D2B35" w14:textId="77777777" w:rsidR="006A372F" w:rsidRPr="006A372F" w:rsidRDefault="006A372F" w:rsidP="006A372F">
      <w:pPr>
        <w:shd w:val="clear" w:color="auto" w:fill="FFFFFF"/>
        <w:spacing w:after="0" w:line="240" w:lineRule="auto"/>
        <w:jc w:val="both"/>
        <w:rPr>
          <w:rFonts w:ascii="Courier New" w:eastAsia="Times New Roman" w:hAnsi="Courier New" w:cs="Courier New"/>
          <w:sz w:val="24"/>
          <w:szCs w:val="24"/>
          <w:lang w:eastAsia="pt-BR"/>
        </w:rPr>
      </w:pPr>
    </w:p>
    <w:p w14:paraId="57AF6B97" w14:textId="77777777" w:rsidR="006A372F" w:rsidRPr="006A372F" w:rsidRDefault="006A372F" w:rsidP="006A372F">
      <w:pPr>
        <w:shd w:val="clear" w:color="auto" w:fill="FFFFFF"/>
        <w:spacing w:after="0" w:line="240" w:lineRule="auto"/>
        <w:jc w:val="both"/>
        <w:rPr>
          <w:rFonts w:ascii="Courier New" w:eastAsia="Times New Roman" w:hAnsi="Courier New" w:cs="Courier New"/>
          <w:color w:val="000000"/>
          <w:sz w:val="24"/>
          <w:szCs w:val="24"/>
          <w:lang w:eastAsia="pt-BR"/>
        </w:rPr>
      </w:pPr>
    </w:p>
    <w:p w14:paraId="7FBF69CD" w14:textId="499CB4A3" w:rsidR="006A372F" w:rsidRPr="006A372F" w:rsidRDefault="006A372F" w:rsidP="006A372F">
      <w:pPr>
        <w:shd w:val="clear" w:color="auto" w:fill="FFFFFF"/>
        <w:spacing w:after="0" w:line="240" w:lineRule="auto"/>
        <w:jc w:val="right"/>
        <w:rPr>
          <w:rFonts w:ascii="Courier New" w:eastAsia="Times New Roman" w:hAnsi="Courier New" w:cs="Courier New"/>
          <w:sz w:val="24"/>
          <w:szCs w:val="24"/>
          <w:lang w:eastAsia="pt-BR"/>
        </w:rPr>
      </w:pPr>
      <w:r w:rsidRPr="006A372F">
        <w:rPr>
          <w:rFonts w:ascii="Courier New" w:eastAsia="Times New Roman" w:hAnsi="Courier New" w:cs="Courier New"/>
          <w:color w:val="000000"/>
          <w:sz w:val="24"/>
          <w:szCs w:val="24"/>
          <w:lang w:eastAsia="pt-BR"/>
        </w:rPr>
        <w:t>Itanhangá, 1</w:t>
      </w:r>
      <w:r>
        <w:rPr>
          <w:rFonts w:ascii="Courier New" w:eastAsia="Times New Roman" w:hAnsi="Courier New" w:cs="Courier New"/>
          <w:color w:val="000000"/>
          <w:sz w:val="24"/>
          <w:szCs w:val="24"/>
          <w:lang w:eastAsia="pt-BR"/>
        </w:rPr>
        <w:t>7</w:t>
      </w:r>
      <w:r w:rsidRPr="006A372F">
        <w:rPr>
          <w:rFonts w:ascii="Courier New" w:eastAsia="Times New Roman" w:hAnsi="Courier New" w:cs="Courier New"/>
          <w:color w:val="000000"/>
          <w:sz w:val="24"/>
          <w:szCs w:val="24"/>
          <w:lang w:eastAsia="pt-BR"/>
        </w:rPr>
        <w:t xml:space="preserve"> de abril de 2023.</w:t>
      </w:r>
    </w:p>
    <w:p w14:paraId="6D4AD787" w14:textId="77777777" w:rsidR="006A372F" w:rsidRPr="006A372F" w:rsidRDefault="006A372F" w:rsidP="006A372F">
      <w:pPr>
        <w:spacing w:after="0" w:line="240" w:lineRule="auto"/>
        <w:jc w:val="center"/>
        <w:rPr>
          <w:rFonts w:ascii="Courier New" w:hAnsi="Courier New" w:cs="Courier New"/>
          <w:b/>
          <w:sz w:val="24"/>
          <w:szCs w:val="24"/>
        </w:rPr>
      </w:pPr>
    </w:p>
    <w:p w14:paraId="6B3B5232" w14:textId="77777777" w:rsidR="006A372F" w:rsidRPr="006A372F" w:rsidRDefault="006A372F" w:rsidP="006A372F">
      <w:pPr>
        <w:spacing w:after="0" w:line="240" w:lineRule="auto"/>
        <w:rPr>
          <w:rFonts w:ascii="Courier New" w:hAnsi="Courier New" w:cs="Courier New"/>
          <w:sz w:val="24"/>
          <w:szCs w:val="24"/>
          <w:lang w:eastAsia="pt-BR"/>
        </w:rPr>
      </w:pPr>
      <w:r w:rsidRPr="006A372F">
        <w:rPr>
          <w:rFonts w:ascii="Courier New" w:hAnsi="Courier New" w:cs="Courier New"/>
          <w:b/>
          <w:bCs/>
          <w:sz w:val="24"/>
          <w:szCs w:val="24"/>
          <w:lang w:eastAsia="pt-BR"/>
        </w:rPr>
        <w:t xml:space="preserve">Publique-se </w:t>
      </w:r>
    </w:p>
    <w:p w14:paraId="27415131" w14:textId="37200490" w:rsidR="006A372F" w:rsidRPr="006A372F" w:rsidRDefault="006A372F" w:rsidP="006A372F">
      <w:pPr>
        <w:spacing w:after="0" w:line="240" w:lineRule="auto"/>
        <w:rPr>
          <w:rFonts w:ascii="Courier New" w:eastAsia="Times New Roman" w:hAnsi="Courier New" w:cs="Courier New"/>
          <w:b/>
          <w:sz w:val="24"/>
          <w:szCs w:val="24"/>
        </w:rPr>
      </w:pPr>
      <w:r w:rsidRPr="006A372F">
        <w:rPr>
          <w:rFonts w:ascii="Courier New" w:hAnsi="Courier New" w:cs="Courier New"/>
          <w:b/>
          <w:bCs/>
          <w:sz w:val="24"/>
          <w:szCs w:val="24"/>
          <w:lang w:eastAsia="pt-BR"/>
        </w:rPr>
        <w:t xml:space="preserve">Cumpra-se. </w:t>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p>
    <w:p w14:paraId="7D545F17" w14:textId="77777777" w:rsidR="006A372F" w:rsidRDefault="006A372F" w:rsidP="00B84634">
      <w:pPr>
        <w:spacing w:after="0" w:line="240" w:lineRule="auto"/>
        <w:ind w:firstLine="1134"/>
        <w:jc w:val="both"/>
        <w:rPr>
          <w:rFonts w:ascii="Courier New" w:eastAsia="Times New Roman" w:hAnsi="Courier New" w:cs="Courier New"/>
          <w:bCs/>
          <w:sz w:val="24"/>
          <w:szCs w:val="24"/>
          <w:lang w:eastAsia="pt-BR"/>
        </w:rPr>
      </w:pPr>
    </w:p>
    <w:p w14:paraId="7B712806" w14:textId="77777777" w:rsidR="00940DAF" w:rsidRDefault="00940DAF" w:rsidP="00B84634">
      <w:pPr>
        <w:spacing w:after="0" w:line="240" w:lineRule="auto"/>
        <w:ind w:firstLine="1134"/>
        <w:jc w:val="both"/>
        <w:rPr>
          <w:rFonts w:ascii="Courier New" w:eastAsia="Times New Roman" w:hAnsi="Courier New" w:cs="Courier New"/>
          <w:bCs/>
          <w:sz w:val="24"/>
          <w:szCs w:val="24"/>
          <w:lang w:eastAsia="pt-BR"/>
        </w:rPr>
      </w:pPr>
    </w:p>
    <w:p w14:paraId="31459548" w14:textId="77777777" w:rsidR="00B84634" w:rsidRDefault="00B84634" w:rsidP="00B84634"/>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1"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6CDC2811" w14:textId="3AB42B02" w:rsidR="006C7AAC"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1"/>
    </w:p>
    <w:sectPr w:rsidR="006C7AAC" w:rsidSect="005471A1">
      <w:headerReference w:type="default" r:id="rId7"/>
      <w:footerReference w:type="default" r:id="rId8"/>
      <w:pgSz w:w="11906" w:h="16838"/>
      <w:pgMar w:top="1417" w:right="849" w:bottom="1134"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002991"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41C0A7D9" w:rsidR="008E3D76" w:rsidRDefault="00B613B9" w:rsidP="008E3D76">
    <w:pPr>
      <w:spacing w:after="0" w:line="240" w:lineRule="auto"/>
      <w:jc w:val="center"/>
      <w:rPr>
        <w:rFonts w:ascii="Times New Roman" w:hAnsi="Times New Roman"/>
        <w:b/>
        <w:color w:val="0000FF"/>
        <w:sz w:val="44"/>
        <w:szCs w:val="44"/>
        <w:lang w:eastAsia="pt-BR"/>
      </w:rPr>
    </w:pPr>
    <w:sdt>
      <w:sdtPr>
        <w:id w:val="2028294388"/>
        <w:docPartObj>
          <w:docPartGallery w:val="Page Numbers (Margins)"/>
          <w:docPartUnique/>
        </w:docPartObj>
      </w:sdtPr>
      <w:sdtEndPr/>
      <w:sdtContent>
        <w:r w:rsidR="00A2385C">
          <w:rPr>
            <w:noProof/>
          </w:rPr>
          <mc:AlternateContent>
            <mc:Choice Requires="wps">
              <w:drawing>
                <wp:anchor distT="0" distB="0" distL="114300" distR="114300" simplePos="0" relativeHeight="251661312" behindDoc="0" locked="0" layoutInCell="0" allowOverlap="1" wp14:anchorId="0B2AD294" wp14:editId="0C2C38A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AD294"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518636194" name="Imagem 151863619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6F3B62C" w:rsidR="008E3D76" w:rsidRPr="00FD6105" w:rsidRDefault="00CC2BF8" w:rsidP="00FD6105">
    <w:pPr>
      <w:pStyle w:val="SemEspaamento"/>
      <w:rPr>
        <w:color w:val="0066FF"/>
        <w:lang w:eastAsia="pt-BR"/>
      </w:rPr>
    </w:pPr>
    <w:r>
      <w:rPr>
        <w:lang w:eastAsia="pt-BR"/>
      </w:rPr>
      <w:t xml:space="preserve"> </w:t>
    </w:r>
    <w:r w:rsidR="002E4816" w:rsidRPr="00FD6105">
      <w:rPr>
        <w:color w:val="0066FF"/>
        <w:lang w:eastAsia="pt-BR"/>
      </w:rPr>
      <w:t>_____________________________________</w:t>
    </w:r>
    <w:r w:rsidR="00FD6105" w:rsidRPr="00FD6105">
      <w:rPr>
        <w:color w:val="0066FF"/>
        <w:lang w:eastAsia="pt-BR"/>
      </w:rPr>
      <w:t>_________</w:t>
    </w:r>
    <w:r w:rsidR="002E4816" w:rsidRPr="00FD6105">
      <w:rPr>
        <w:color w:val="0066FF"/>
        <w:lang w:eastAsia="pt-BR"/>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pt;height:.6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C794633"/>
    <w:multiLevelType w:val="hybridMultilevel"/>
    <w:tmpl w:val="5BFA0256"/>
    <w:lvl w:ilvl="0" w:tplc="DBD65580">
      <w:start w:val="1"/>
      <w:numFmt w:val="lowerLetter"/>
      <w:lvlText w:val="%1)"/>
      <w:lvlJc w:val="left"/>
      <w:pPr>
        <w:ind w:left="1494" w:hanging="360"/>
      </w:pPr>
      <w:rPr>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6"/>
  </w:num>
  <w:num w:numId="3" w16cid:durableId="992024667">
    <w:abstractNumId w:val="1"/>
  </w:num>
  <w:num w:numId="4" w16cid:durableId="2112703509">
    <w:abstractNumId w:val="2"/>
  </w:num>
  <w:num w:numId="5" w16cid:durableId="2014841077">
    <w:abstractNumId w:val="5"/>
  </w:num>
  <w:num w:numId="6" w16cid:durableId="1183012910">
    <w:abstractNumId w:val="4"/>
  </w:num>
  <w:num w:numId="7" w16cid:durableId="1935353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671C"/>
    <w:rsid w:val="00077632"/>
    <w:rsid w:val="00094BDB"/>
    <w:rsid w:val="000A544C"/>
    <w:rsid w:val="00122252"/>
    <w:rsid w:val="002A3259"/>
    <w:rsid w:val="002E4816"/>
    <w:rsid w:val="002E7AB1"/>
    <w:rsid w:val="0032188C"/>
    <w:rsid w:val="00326C51"/>
    <w:rsid w:val="003304FF"/>
    <w:rsid w:val="00433A9D"/>
    <w:rsid w:val="00462D80"/>
    <w:rsid w:val="004D56D7"/>
    <w:rsid w:val="00561654"/>
    <w:rsid w:val="00570347"/>
    <w:rsid w:val="006A372F"/>
    <w:rsid w:val="006C0B5A"/>
    <w:rsid w:val="006C7AAC"/>
    <w:rsid w:val="006E3509"/>
    <w:rsid w:val="00701CD3"/>
    <w:rsid w:val="0071656E"/>
    <w:rsid w:val="00725BEE"/>
    <w:rsid w:val="00784115"/>
    <w:rsid w:val="007B6CA7"/>
    <w:rsid w:val="007B78C8"/>
    <w:rsid w:val="008246B1"/>
    <w:rsid w:val="008742D9"/>
    <w:rsid w:val="00904884"/>
    <w:rsid w:val="00940DAF"/>
    <w:rsid w:val="009652F8"/>
    <w:rsid w:val="00966359"/>
    <w:rsid w:val="00A2385C"/>
    <w:rsid w:val="00A37EAE"/>
    <w:rsid w:val="00B00214"/>
    <w:rsid w:val="00B130C6"/>
    <w:rsid w:val="00B613B9"/>
    <w:rsid w:val="00B84634"/>
    <w:rsid w:val="00C060EE"/>
    <w:rsid w:val="00C36C8B"/>
    <w:rsid w:val="00C50689"/>
    <w:rsid w:val="00CC2BF8"/>
    <w:rsid w:val="00D50087"/>
    <w:rsid w:val="00D726CD"/>
    <w:rsid w:val="00DB5E26"/>
    <w:rsid w:val="00DC2797"/>
    <w:rsid w:val="00E50F8C"/>
    <w:rsid w:val="00F1237B"/>
    <w:rsid w:val="00F207D9"/>
    <w:rsid w:val="00F40990"/>
    <w:rsid w:val="00F916C4"/>
    <w:rsid w:val="00FB009F"/>
    <w:rsid w:val="00FB596C"/>
    <w:rsid w:val="00FD6105"/>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6E3509"/>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B00214"/>
    <w:pPr>
      <w:spacing w:after="120"/>
      <w:ind w:left="283"/>
    </w:pPr>
  </w:style>
  <w:style w:type="character" w:customStyle="1" w:styleId="RecuodecorpodetextoChar">
    <w:name w:val="Recuo de corpo de texto Char"/>
    <w:basedOn w:val="Fontepargpadro"/>
    <w:link w:val="Recuodecorpodetexto"/>
    <w:uiPriority w:val="99"/>
    <w:semiHidden/>
    <w:rsid w:val="00B002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1748</Words>
  <Characters>9441</Characters>
  <Application>Microsoft Office Word</Application>
  <DocSecurity>0</DocSecurity>
  <Lines>78</Lines>
  <Paragraphs>22</Paragraphs>
  <ScaleCrop>false</ScaleCrop>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5</cp:revision>
  <cp:lastPrinted>2023-03-10T13:48:00Z</cp:lastPrinted>
  <dcterms:created xsi:type="dcterms:W3CDTF">2023-04-17T23:47:00Z</dcterms:created>
  <dcterms:modified xsi:type="dcterms:W3CDTF">2023-04-18T00:00:00Z</dcterms:modified>
</cp:coreProperties>
</file>