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415B4885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32188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07CFABF4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1237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B0021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904884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ABRIL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0D3F8457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4D56D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B0021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54DD53A7" w14:textId="33DE6C50" w:rsidR="00B00214" w:rsidRPr="00B00214" w:rsidRDefault="00B84634" w:rsidP="00B00214">
      <w:pPr>
        <w:ind w:right="3684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 w:rsidR="00326C51"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B00214"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="00B00214" w:rsidRPr="00B00214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“DISPÕE SOBRE A ABERTURA DE CRÉDITO ADICIONAL SUPLEMENTAR NO ORÇAMENTO VIGENTE E DÁ OUTRAS PROVIDÊNCIAS”.</w:t>
      </w:r>
      <w:r w:rsidR="00B00214" w:rsidRPr="00B00214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1915FBE6" w14:textId="77777777" w:rsidR="00B00214" w:rsidRDefault="00B0021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773E57" w14:textId="77777777" w:rsidR="00B00214" w:rsidRDefault="00B0021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3C6A1F1" w14:textId="77777777" w:rsidR="00B00214" w:rsidRPr="00B00214" w:rsidRDefault="00B00214" w:rsidP="00B00214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</w:t>
      </w: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R$ 100</w:t>
      </w: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.000,00</w:t>
      </w: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(cem mil reais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), nos termos do Artigo 41, inc. I da Lei Federal nº 4.320/64, </w:t>
      </w:r>
      <w:r w:rsidRPr="00B00214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para adequação 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>de dotações e fontes de recursos no Orçamento vigente, conforme segue:</w:t>
      </w:r>
    </w:p>
    <w:p w14:paraId="663F7031" w14:textId="77777777" w:rsidR="00B00214" w:rsidRPr="00B00214" w:rsidRDefault="00B00214" w:rsidP="00B00214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ABFF93E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01 CAMARA MUNICIPAL </w:t>
      </w:r>
    </w:p>
    <w:p w14:paraId="21C99984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001 Câmara Municipal</w:t>
      </w:r>
    </w:p>
    <w:p w14:paraId="4E131633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01 Legislativa</w:t>
      </w:r>
    </w:p>
    <w:p w14:paraId="4D4773AD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031 Ação Legislativa </w:t>
      </w:r>
    </w:p>
    <w:p w14:paraId="492D82D2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0001 Gestão Das Ações Do Legislativo </w:t>
      </w:r>
    </w:p>
    <w:p w14:paraId="72009D5C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1003 Constr./Refor./Ampl – Sede da Câmara Municipal</w:t>
      </w:r>
    </w:p>
    <w:p w14:paraId="1CA1C1EB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49912A4" w14:textId="77777777" w:rsidR="00B00214" w:rsidRPr="00B00214" w:rsidRDefault="00B00214" w:rsidP="00B00214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  <w:t xml:space="preserve">Natureza de Despesa: </w:t>
      </w:r>
    </w:p>
    <w:p w14:paraId="7F6CCEE1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00214">
        <w:rPr>
          <w:rFonts w:ascii="Courier New" w:eastAsia="Times New Roman" w:hAnsi="Courier New" w:cs="Courier New"/>
          <w:sz w:val="24"/>
          <w:szCs w:val="24"/>
        </w:rPr>
        <w:t>4.4.90.51.00.00.00 - Obras e Instalações</w:t>
      </w:r>
      <w:r w:rsidRPr="00B00214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..............</w:t>
      </w:r>
      <w:r w:rsidRPr="00B00214">
        <w:rPr>
          <w:rFonts w:ascii="Courier New" w:eastAsia="Times New Roman" w:hAnsi="Courier New" w:cs="Courier New"/>
          <w:sz w:val="24"/>
          <w:szCs w:val="24"/>
        </w:rPr>
        <w:t xml:space="preserve"> R$ 70.000,00</w:t>
      </w:r>
    </w:p>
    <w:p w14:paraId="6D880ADD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Órgão: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01 CAMARA MUNICIPAL </w:t>
      </w:r>
    </w:p>
    <w:p w14:paraId="1715A152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Unidade: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001 Câmara Municipal</w:t>
      </w:r>
    </w:p>
    <w:p w14:paraId="33DA82F5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Função: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1" w:name="_Hlk126245172"/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>01 Legislativ</w:t>
      </w:r>
      <w:bookmarkEnd w:id="1"/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>a</w:t>
      </w:r>
    </w:p>
    <w:p w14:paraId="60DEC55F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Subfunção: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2" w:name="_Hlk126245185"/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031 Ação Legislativa </w:t>
      </w:r>
      <w:bookmarkEnd w:id="2"/>
    </w:p>
    <w:p w14:paraId="5D46BB94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Programa: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bookmarkStart w:id="3" w:name="_Hlk126245213"/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0001 Gestão Das Ações Do Legislativo </w:t>
      </w:r>
      <w:bookmarkEnd w:id="3"/>
    </w:p>
    <w:p w14:paraId="7D971672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Projeto/Atividade: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2001 Manutenção de atividades da Câmara Municipal</w:t>
      </w:r>
    </w:p>
    <w:p w14:paraId="28451305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CF7672D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  <w:t xml:space="preserve">Natureza de Despesa: </w:t>
      </w:r>
    </w:p>
    <w:p w14:paraId="3A3E2AAD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00214">
        <w:rPr>
          <w:rFonts w:ascii="Courier New" w:eastAsia="Times New Roman" w:hAnsi="Courier New" w:cs="Courier New"/>
          <w:sz w:val="24"/>
          <w:szCs w:val="24"/>
        </w:rPr>
        <w:t>3.3.90.46.00.00.00 - Auxilio Alimentação ............. R$ 20.000,00</w:t>
      </w:r>
    </w:p>
    <w:p w14:paraId="7DF7F61A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B00214">
        <w:rPr>
          <w:rFonts w:ascii="Courier New" w:eastAsia="Times New Roman" w:hAnsi="Courier New" w:cs="Courier New"/>
          <w:sz w:val="24"/>
          <w:szCs w:val="24"/>
        </w:rPr>
        <w:t xml:space="preserve">3.3.90.39.00.00.00 - Serv. Terc. Pessoa Jurídica </w:t>
      </w:r>
      <w:r w:rsidRPr="00B00214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.....</w:t>
      </w:r>
      <w:r w:rsidRPr="00B00214">
        <w:rPr>
          <w:rFonts w:ascii="Courier New" w:eastAsia="Times New Roman" w:hAnsi="Courier New" w:cs="Courier New"/>
          <w:sz w:val="24"/>
          <w:szCs w:val="24"/>
        </w:rPr>
        <w:t xml:space="preserve"> R$ 10.000,00</w:t>
      </w:r>
    </w:p>
    <w:p w14:paraId="220E66CF" w14:textId="77777777" w:rsidR="00B00214" w:rsidRPr="00B00214" w:rsidRDefault="00B00214" w:rsidP="00B00214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x-none" w:eastAsia="x-none"/>
        </w:rPr>
      </w:pPr>
      <w:r w:rsidRPr="00B00214">
        <w:rPr>
          <w:rFonts w:ascii="Courier New" w:eastAsia="Times New Roman" w:hAnsi="Courier New" w:cs="Courier New"/>
          <w:sz w:val="24"/>
          <w:szCs w:val="24"/>
          <w:lang w:val="x-none" w:eastAsia="x-none"/>
        </w:rPr>
        <w:t>Fonte de Recurso:</w:t>
      </w:r>
    </w:p>
    <w:p w14:paraId="1D8ACF4B" w14:textId="77777777" w:rsidR="00B00214" w:rsidRPr="00B00214" w:rsidRDefault="00B00214" w:rsidP="00B00214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0.1.500.000000 – Recursos não Vinculados de Impostos </w:t>
      </w:r>
    </w:p>
    <w:p w14:paraId="713F3DA5" w14:textId="77777777" w:rsidR="00B00214" w:rsidRPr="00B00214" w:rsidRDefault="00B00214" w:rsidP="00B00214">
      <w:pPr>
        <w:spacing w:after="0" w:line="276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2CD522" w14:textId="77777777" w:rsidR="00B00214" w:rsidRPr="00B00214" w:rsidRDefault="00B00214" w:rsidP="00B00214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GERAL..........................................R$ 100.000,00</w:t>
      </w:r>
    </w:p>
    <w:p w14:paraId="2CF94C4C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2F0DC5E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ind w:right="142" w:firstLine="1418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F4C704" w14:textId="77777777" w:rsidR="00B00214" w:rsidRDefault="00B00214" w:rsidP="00B00214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D42FD68" w14:textId="0F7F0523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B0021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dar Cobertura ao Crédito Aberto, conforme descrito no artigo 1º serão utilizados os recursos àqueles mencionados no Inciso III do §1º do art. 43 da Lei 4.320/1964, oriundos de Anulação Parcial ou Total de Dotações:</w:t>
      </w:r>
    </w:p>
    <w:p w14:paraId="2E0050FB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2F6AA0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04 Secretaria de Educação e Cultura</w:t>
      </w:r>
    </w:p>
    <w:p w14:paraId="7F1A53DD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Unidade: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001 - DEPARTAMENTO ADMINISTRATIVO EDUCACIONAL</w:t>
      </w:r>
    </w:p>
    <w:p w14:paraId="30103A06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Função: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12 - Educação</w:t>
      </w:r>
    </w:p>
    <w:p w14:paraId="798ED204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Subfunção: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361 - Ensino fundamental</w:t>
      </w:r>
    </w:p>
    <w:p w14:paraId="771BDB7C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Programa: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0004 - EDUCACAO TRANSFORMADORA</w:t>
      </w:r>
    </w:p>
    <w:p w14:paraId="02C023F4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Projeto/Atividade: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2011 - MANUTENCAO DE ATIV. DO FUNDEB 30% - ENS. FUNDAM.</w:t>
      </w:r>
    </w:p>
    <w:p w14:paraId="202FFD84" w14:textId="478399E0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Natureza de Despesa: </w:t>
      </w:r>
    </w:p>
    <w:p w14:paraId="6C1D7B6F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(Red. 95)</w:t>
      </w:r>
      <w:r w:rsidRPr="00B00214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3.3.90.30 - Material de Consumo................R$ 100.000,00</w:t>
      </w:r>
    </w:p>
    <w:p w14:paraId="421530EF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20311F9" w14:textId="77777777" w:rsidR="00B00214" w:rsidRPr="00B00214" w:rsidRDefault="00B00214" w:rsidP="00B00214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Fonte de Recurso: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1.540.0000000 - Transferências do FUNDEB Impostos e Transferências de Impostos</w:t>
      </w:r>
    </w:p>
    <w:p w14:paraId="0AD54C6F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3E20309" w14:textId="77777777" w:rsidR="00B00214" w:rsidRPr="00B00214" w:rsidRDefault="00B00214" w:rsidP="00B00214">
      <w:pPr>
        <w:spacing w:after="0" w:line="240" w:lineRule="auto"/>
        <w:ind w:right="142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TOTAL GERAL..........................................R$ 100.000,00</w:t>
      </w:r>
    </w:p>
    <w:p w14:paraId="009B3967" w14:textId="77777777" w:rsidR="00B00214" w:rsidRPr="00B00214" w:rsidRDefault="00B00214" w:rsidP="00B00214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DF5E2AF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062B3E" w14:textId="77777777" w:rsidR="00B00214" w:rsidRPr="00B00214" w:rsidRDefault="00B00214" w:rsidP="00B00214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B0021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 -</w:t>
      </w:r>
      <w:r w:rsidRPr="00B00214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entrará em vigor na data de sua publicação, revogando as disposições em contrário.</w:t>
      </w:r>
    </w:p>
    <w:p w14:paraId="19FEE9C6" w14:textId="77777777" w:rsidR="00094BDB" w:rsidRDefault="00094BDB" w:rsidP="00094BDB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1960840" w14:textId="4B9D8051" w:rsidR="002E4816" w:rsidRDefault="002E4816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507E16" w14:textId="77777777" w:rsidR="006E3509" w:rsidRDefault="006E3509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22E7A3F" w14:textId="55583C30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F1237B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B00214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4099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84115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8E3D76" w:rsidRDefault="00B0021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5"/>
  </w:num>
  <w:num w:numId="3" w16cid:durableId="992024667">
    <w:abstractNumId w:val="1"/>
  </w:num>
  <w:num w:numId="4" w16cid:durableId="2112703509">
    <w:abstractNumId w:val="2"/>
  </w:num>
  <w:num w:numId="5" w16cid:durableId="2014841077">
    <w:abstractNumId w:val="4"/>
  </w:num>
  <w:num w:numId="6" w16cid:durableId="1183012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94BDB"/>
    <w:rsid w:val="000A544C"/>
    <w:rsid w:val="00122252"/>
    <w:rsid w:val="002A3259"/>
    <w:rsid w:val="002E4816"/>
    <w:rsid w:val="002E7AB1"/>
    <w:rsid w:val="0032188C"/>
    <w:rsid w:val="00326C51"/>
    <w:rsid w:val="003304FF"/>
    <w:rsid w:val="00433A9D"/>
    <w:rsid w:val="004D56D7"/>
    <w:rsid w:val="00561654"/>
    <w:rsid w:val="00570347"/>
    <w:rsid w:val="006C7AAC"/>
    <w:rsid w:val="006E3509"/>
    <w:rsid w:val="00701CD3"/>
    <w:rsid w:val="00725BEE"/>
    <w:rsid w:val="00784115"/>
    <w:rsid w:val="007B6CA7"/>
    <w:rsid w:val="007B78C8"/>
    <w:rsid w:val="008246B1"/>
    <w:rsid w:val="008742D9"/>
    <w:rsid w:val="00904884"/>
    <w:rsid w:val="00966359"/>
    <w:rsid w:val="00A2385C"/>
    <w:rsid w:val="00A37EAE"/>
    <w:rsid w:val="00B00214"/>
    <w:rsid w:val="00B130C6"/>
    <w:rsid w:val="00B84634"/>
    <w:rsid w:val="00C060EE"/>
    <w:rsid w:val="00C36C8B"/>
    <w:rsid w:val="00C50689"/>
    <w:rsid w:val="00CC2BF8"/>
    <w:rsid w:val="00D50087"/>
    <w:rsid w:val="00D726CD"/>
    <w:rsid w:val="00DB5E26"/>
    <w:rsid w:val="00F1237B"/>
    <w:rsid w:val="00F207D9"/>
    <w:rsid w:val="00F40990"/>
    <w:rsid w:val="00F916C4"/>
    <w:rsid w:val="00FB009F"/>
    <w:rsid w:val="00FB596C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2023-03-10T13:48:00Z</cp:lastPrinted>
  <dcterms:created xsi:type="dcterms:W3CDTF">2023-04-05T00:25:00Z</dcterms:created>
  <dcterms:modified xsi:type="dcterms:W3CDTF">2023-04-05T22:15:00Z</dcterms:modified>
</cp:coreProperties>
</file>