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78AC7A88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32188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2E481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585B300D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1237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2E481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1237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40B1884F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4D56D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10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DAA237E" w14:textId="737CED4B" w:rsidR="002E4816" w:rsidRPr="002E4816" w:rsidRDefault="00B84634" w:rsidP="002E4816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 w:rsidR="00326C51"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2E4816"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2E4816" w:rsidRPr="002E4816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DISPÕE SOBRE ACRÉSCIMO, ALTERAÇÃO, REVOGAÇÃO DE DISPOSITIVOS DA LEI 358/2014, E DÁ OUTRAS PROVIDÊNCIAS.”</w:t>
      </w:r>
      <w:r w:rsidR="002E4816" w:rsidRPr="002E4816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0F23BF90" w14:textId="2B71E33F" w:rsidR="00B84634" w:rsidRDefault="00326C51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326C51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19FEE9C6" w14:textId="77777777" w:rsidR="00094BDB" w:rsidRDefault="00094BDB" w:rsidP="00094BD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4ACAC5EC" w14:textId="40DA83CB" w:rsidR="00094BDB" w:rsidRPr="00094BDB" w:rsidRDefault="00094BDB" w:rsidP="00094BD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094BDB">
        <w:rPr>
          <w:rFonts w:ascii="Courier New" w:eastAsia="Times New Roman" w:hAnsi="Courier New" w:cs="Courier New"/>
          <w:b/>
          <w:sz w:val="24"/>
          <w:szCs w:val="20"/>
          <w:lang w:eastAsia="pt-BR"/>
        </w:rPr>
        <w:t>Art. 1º.</w:t>
      </w:r>
      <w:r w:rsidRPr="00094BDB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Ficam revogados os parágrafos 1º, 2º e 3º do art. 41 da Lei </w:t>
      </w:r>
      <w:bookmarkStart w:id="1" w:name="_Hlk127174792"/>
      <w:r w:rsidRPr="00094BDB">
        <w:rPr>
          <w:rFonts w:ascii="Courier New" w:eastAsia="Times New Roman" w:hAnsi="Courier New" w:cs="Courier New"/>
          <w:sz w:val="24"/>
          <w:szCs w:val="20"/>
          <w:lang w:eastAsia="pt-BR"/>
        </w:rPr>
        <w:t>358/2014</w:t>
      </w:r>
      <w:bookmarkEnd w:id="1"/>
      <w:r w:rsidRPr="00094BDB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, alterando-se o seu </w:t>
      </w:r>
      <w:r w:rsidRPr="00094BDB"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  <w:t>caput</w:t>
      </w:r>
      <w:r w:rsidRPr="00094BDB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e criando-se o parágrafo único e os incisos I, II e III, os quais passam a ter a seguinte redação:</w:t>
      </w:r>
    </w:p>
    <w:p w14:paraId="6017C14E" w14:textId="77777777" w:rsidR="00094BDB" w:rsidRPr="00094BDB" w:rsidRDefault="00094BDB" w:rsidP="00094BD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0A5FAD9F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Art. 41</w:t>
      </w:r>
      <w:r w:rsidRPr="00094BDB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Cada Conselho Tutelar será composto por 05 (cinco) membros, com mandato de 04 (quatro) anos.</w:t>
      </w:r>
    </w:p>
    <w:p w14:paraId="13946FE7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/>
          <w:sz w:val="24"/>
          <w:szCs w:val="20"/>
          <w:shd w:val="clear" w:color="auto" w:fill="FFFFFF"/>
          <w:lang w:eastAsia="pt-BR"/>
        </w:rPr>
      </w:pPr>
    </w:p>
    <w:p w14:paraId="40959ACE" w14:textId="77777777" w:rsidR="00094BDB" w:rsidRPr="00094BDB" w:rsidRDefault="00094BDB" w:rsidP="00094BDB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sz w:val="24"/>
          <w:szCs w:val="20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/>
          <w:sz w:val="24"/>
          <w:szCs w:val="20"/>
          <w:shd w:val="clear" w:color="auto" w:fill="FFFFFF"/>
          <w:lang w:eastAsia="pt-BR"/>
        </w:rPr>
        <w:t xml:space="preserve">Parágrafo único. </w:t>
      </w:r>
      <w:r w:rsidRPr="00094BDB">
        <w:rPr>
          <w:rFonts w:ascii="Courier New" w:eastAsia="Times New Roman" w:hAnsi="Courier New" w:cs="Courier New"/>
          <w:bCs/>
          <w:sz w:val="24"/>
          <w:szCs w:val="20"/>
          <w:shd w:val="clear" w:color="auto" w:fill="FFFFFF"/>
          <w:lang w:eastAsia="pt-BR"/>
        </w:rPr>
        <w:t>O Conselho Municipal dos Direitos da Criança e do Adolescente é composto paritariamente por 04</w:t>
      </w:r>
      <w:r w:rsidRPr="00094BDB">
        <w:rPr>
          <w:rFonts w:ascii="Courier New" w:eastAsia="Times New Roman" w:hAnsi="Courier New" w:cs="Courier New"/>
          <w:bCs/>
          <w:color w:val="FF0000"/>
          <w:sz w:val="24"/>
          <w:szCs w:val="20"/>
          <w:shd w:val="clear" w:color="auto" w:fill="FFFFFF"/>
          <w:lang w:eastAsia="pt-BR"/>
        </w:rPr>
        <w:t xml:space="preserve"> </w:t>
      </w:r>
      <w:r w:rsidRPr="00094BDB">
        <w:rPr>
          <w:rFonts w:ascii="Courier New" w:eastAsia="Times New Roman" w:hAnsi="Courier New" w:cs="Courier New"/>
          <w:bCs/>
          <w:sz w:val="24"/>
          <w:szCs w:val="20"/>
          <w:shd w:val="clear" w:color="auto" w:fill="FFFFFF"/>
          <w:lang w:eastAsia="pt-BR"/>
        </w:rPr>
        <w:t>(quatro) representantes do governo e 04</w:t>
      </w:r>
      <w:r w:rsidRPr="00094BDB">
        <w:rPr>
          <w:rFonts w:ascii="Courier New" w:eastAsia="Times New Roman" w:hAnsi="Courier New" w:cs="Courier New"/>
          <w:bCs/>
          <w:color w:val="FF0000"/>
          <w:sz w:val="24"/>
          <w:szCs w:val="20"/>
          <w:shd w:val="clear" w:color="auto" w:fill="FFFFFF"/>
          <w:lang w:eastAsia="pt-BR"/>
        </w:rPr>
        <w:t xml:space="preserve"> </w:t>
      </w:r>
      <w:r w:rsidRPr="00094BDB">
        <w:rPr>
          <w:rFonts w:ascii="Courier New" w:eastAsia="Times New Roman" w:hAnsi="Courier New" w:cs="Courier New"/>
          <w:bCs/>
          <w:sz w:val="24"/>
          <w:szCs w:val="20"/>
          <w:shd w:val="clear" w:color="auto" w:fill="FFFFFF"/>
          <w:lang w:eastAsia="pt-BR"/>
        </w:rPr>
        <w:t>(quatro) representantes de organizações da sociedade civil.</w:t>
      </w:r>
    </w:p>
    <w:p w14:paraId="466098EB" w14:textId="77777777" w:rsidR="00094BDB" w:rsidRPr="00094BDB" w:rsidRDefault="00094BDB" w:rsidP="00094BDB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sz w:val="24"/>
          <w:szCs w:val="20"/>
          <w:shd w:val="clear" w:color="auto" w:fill="FFFFFF"/>
          <w:lang w:eastAsia="pt-BR"/>
        </w:rPr>
      </w:pPr>
    </w:p>
    <w:p w14:paraId="02D73F2C" w14:textId="77777777" w:rsidR="00094BDB" w:rsidRPr="00094BDB" w:rsidRDefault="00094BDB" w:rsidP="00094BDB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>I - Para cada titular, deverá ser indicado um suplente que o substituirá em caso de ausência ou impedimento, de acordo com o que dispuser o regimento interno do CMDCA;</w:t>
      </w:r>
    </w:p>
    <w:p w14:paraId="169F3F9F" w14:textId="77777777" w:rsidR="00094BDB" w:rsidRPr="00094BDB" w:rsidRDefault="00094BDB" w:rsidP="00094BDB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>II - O exercício da função de conselheiro requer disponibilidade para o efetivo desempenho de suas funções em razão do interesse público e da prioridade absoluta assegurada aos direitos da criança e do adolescente;</w:t>
      </w:r>
    </w:p>
    <w:p w14:paraId="765878EC" w14:textId="77777777" w:rsidR="00094BDB" w:rsidRPr="00094BDB" w:rsidRDefault="00094BDB" w:rsidP="00094BDB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</w:pPr>
    </w:p>
    <w:p w14:paraId="3B23F57D" w14:textId="77777777" w:rsidR="00094BDB" w:rsidRPr="00094BDB" w:rsidRDefault="00094BDB" w:rsidP="00094BDB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>III - Aos membros escolhidos como Conselheiros de Direitos será ofertada capacitação inicial e continuada para o cargo, cabendo ao Poder Executivo, via Secretaria de Assistência Social, planejar a capacitação, apresentando cronograma e conteúdo programático ao CMDCA e ao Ministério Público.</w:t>
      </w:r>
    </w:p>
    <w:p w14:paraId="6D8D8AB5" w14:textId="77777777" w:rsidR="00094BDB" w:rsidRPr="00094BDB" w:rsidRDefault="00094BDB" w:rsidP="00094BD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5F0F7247" w14:textId="77777777" w:rsidR="00570347" w:rsidRPr="00570347" w:rsidRDefault="00570347" w:rsidP="0057034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570347">
        <w:rPr>
          <w:rFonts w:ascii="Courier New" w:eastAsia="Times New Roman" w:hAnsi="Courier New" w:cs="Courier New"/>
          <w:b/>
          <w:sz w:val="24"/>
          <w:szCs w:val="20"/>
          <w:lang w:eastAsia="pt-BR"/>
        </w:rPr>
        <w:lastRenderedPageBreak/>
        <w:t>Art. 2º</w:t>
      </w:r>
      <w:r w:rsidRPr="00570347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- </w:t>
      </w:r>
      <w:bookmarkStart w:id="2" w:name="_Hlk127281158"/>
      <w:r w:rsidRPr="00570347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Ficam alterados o </w:t>
      </w:r>
      <w:r w:rsidRPr="00570347"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  <w:t>caput</w:t>
      </w:r>
      <w:r w:rsidRPr="00570347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do art. 42 da Lei 358/2014, bem como os seus incisos I, II, IV e V, revogando-se o inciso XII, passando a ter a seguinte redação</w:t>
      </w:r>
      <w:bookmarkEnd w:id="2"/>
      <w:r w:rsidRPr="00570347">
        <w:rPr>
          <w:rFonts w:ascii="Courier New" w:eastAsia="Times New Roman" w:hAnsi="Courier New" w:cs="Courier New"/>
          <w:sz w:val="24"/>
          <w:szCs w:val="20"/>
          <w:lang w:eastAsia="pt-BR"/>
        </w:rPr>
        <w:t>:</w:t>
      </w:r>
    </w:p>
    <w:p w14:paraId="6EA00946" w14:textId="77777777" w:rsidR="00570347" w:rsidRPr="00570347" w:rsidRDefault="00570347" w:rsidP="0057034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0C90A976" w14:textId="77777777" w:rsidR="00570347" w:rsidRPr="00570347" w:rsidRDefault="00570347" w:rsidP="00570347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iCs/>
          <w:sz w:val="24"/>
          <w:szCs w:val="20"/>
          <w:lang w:eastAsia="pt-BR"/>
        </w:rPr>
      </w:pPr>
      <w:r w:rsidRPr="00570347">
        <w:rPr>
          <w:rFonts w:ascii="Courier New" w:eastAsia="Times New Roman" w:hAnsi="Courier New" w:cs="Courier New"/>
          <w:bCs/>
          <w:iCs/>
          <w:sz w:val="24"/>
          <w:szCs w:val="20"/>
          <w:lang w:eastAsia="pt-BR"/>
        </w:rPr>
        <w:t>Art. 42.</w:t>
      </w:r>
      <w:r w:rsidRPr="00570347">
        <w:rPr>
          <w:rFonts w:ascii="Courier New" w:eastAsia="Times New Roman" w:hAnsi="Courier New" w:cs="Courier New"/>
          <w:iCs/>
          <w:sz w:val="24"/>
          <w:szCs w:val="20"/>
          <w:lang w:eastAsia="pt-BR"/>
        </w:rPr>
        <w:t xml:space="preserve"> Poderão concorrer ao processo de escolha para composição do Conselho Tutelar do Município de Itanhangá os interessados que preencherem cumulativamente os seguintes requisitos: </w:t>
      </w:r>
    </w:p>
    <w:p w14:paraId="24C1BE0E" w14:textId="77777777" w:rsidR="00570347" w:rsidRPr="00570347" w:rsidRDefault="00570347" w:rsidP="00570347">
      <w:pPr>
        <w:spacing w:after="0" w:line="276" w:lineRule="auto"/>
        <w:ind w:left="1418" w:firstLine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37A4DCAE" w14:textId="77777777" w:rsidR="00570347" w:rsidRPr="00570347" w:rsidRDefault="00570347" w:rsidP="00570347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bookmarkStart w:id="3" w:name="_Hlk127175840"/>
      <w:r w:rsidRPr="00570347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I </w:t>
      </w:r>
      <w:r w:rsidRPr="00570347">
        <w:rPr>
          <w:rFonts w:ascii="Courier New" w:eastAsia="Times New Roman" w:hAnsi="Courier New" w:cs="Courier New"/>
          <w:sz w:val="24"/>
          <w:szCs w:val="20"/>
          <w:lang w:eastAsia="pt-BR"/>
        </w:rPr>
        <w:t>- Ser detentor de comprovada idoneidade moral, no âmbito pessoal, profissional e familiar;</w:t>
      </w:r>
    </w:p>
    <w:p w14:paraId="4AB2BE86" w14:textId="77777777" w:rsidR="00570347" w:rsidRPr="00570347" w:rsidRDefault="00570347" w:rsidP="00570347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</w:pPr>
    </w:p>
    <w:p w14:paraId="4644072D" w14:textId="77777777" w:rsidR="00570347" w:rsidRPr="00570347" w:rsidRDefault="00570347" w:rsidP="00570347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</w:pPr>
      <w:r w:rsidRPr="00570347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>II - Ter idade mínima de 21(vinte e um) anos, até a data da posse;</w:t>
      </w:r>
    </w:p>
    <w:bookmarkEnd w:id="3"/>
    <w:p w14:paraId="3AD423C9" w14:textId="77777777" w:rsidR="00570347" w:rsidRPr="00570347" w:rsidRDefault="00570347" w:rsidP="00570347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</w:p>
    <w:p w14:paraId="776DB912" w14:textId="77777777" w:rsidR="00570347" w:rsidRPr="00570347" w:rsidRDefault="00570347" w:rsidP="00570347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</w:pPr>
      <w:r w:rsidRPr="00570347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  <w:t>IV - Ter nível médio completo;</w:t>
      </w:r>
    </w:p>
    <w:p w14:paraId="4761ECB0" w14:textId="77777777" w:rsidR="00570347" w:rsidRPr="00570347" w:rsidRDefault="00570347" w:rsidP="00570347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</w:pPr>
    </w:p>
    <w:p w14:paraId="12C1ED3D" w14:textId="77777777" w:rsidR="00570347" w:rsidRPr="00570347" w:rsidRDefault="00570347" w:rsidP="00570347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</w:pPr>
      <w:r w:rsidRPr="00570347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  <w:t>V - Comprovar a aprovação em prova seletiva prévia de caráter eliminatório e posteriormente em avaliação psicológica;</w:t>
      </w:r>
    </w:p>
    <w:p w14:paraId="34B6F3B5" w14:textId="77777777" w:rsidR="00570347" w:rsidRPr="00570347" w:rsidRDefault="00570347" w:rsidP="00570347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</w:pPr>
    </w:p>
    <w:p w14:paraId="711C52B1" w14:textId="77777777" w:rsidR="00094BDB" w:rsidRPr="00094BDB" w:rsidRDefault="00094BDB" w:rsidP="00094BD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t xml:space="preserve">Art. 3º. </w:t>
      </w: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Fica revogado o art. 43 da Lei 358/2014;</w:t>
      </w:r>
    </w:p>
    <w:p w14:paraId="669D4017" w14:textId="77777777" w:rsidR="00094BDB" w:rsidRPr="00094BDB" w:rsidRDefault="00094BDB" w:rsidP="00094BD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</w:p>
    <w:p w14:paraId="39B0B2DC" w14:textId="77777777" w:rsidR="00094BDB" w:rsidRPr="00094BDB" w:rsidRDefault="00094BDB" w:rsidP="00094BD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</w:pPr>
      <w:bookmarkStart w:id="4" w:name="_Hlk127281087"/>
      <w:bookmarkStart w:id="5" w:name="_Hlk127197838"/>
      <w:r w:rsidRPr="00094BDB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t xml:space="preserve">Art. 4º - </w:t>
      </w:r>
      <w:r w:rsidRPr="00094BDB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  <w:t xml:space="preserve">Fica revogado os parágrafos 3º e 5º e alterado o </w:t>
      </w:r>
      <w:r w:rsidRPr="00094BDB">
        <w:rPr>
          <w:rFonts w:ascii="Courier New" w:eastAsia="Times New Roman" w:hAnsi="Courier New" w:cs="Courier New"/>
          <w:i/>
          <w:iCs/>
          <w:sz w:val="24"/>
          <w:szCs w:val="24"/>
          <w:shd w:val="clear" w:color="auto" w:fill="FFFFFF"/>
          <w:lang w:eastAsia="pt-BR"/>
        </w:rPr>
        <w:t>caput</w:t>
      </w:r>
      <w:r w:rsidRPr="00094BDB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  <w:t xml:space="preserve"> art. 44 da Lei 358/2014</w:t>
      </w:r>
      <w:bookmarkEnd w:id="4"/>
      <w:r w:rsidRPr="00094BDB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  <w:t>, passando constar com a seguinte redação:</w:t>
      </w:r>
    </w:p>
    <w:bookmarkEnd w:id="5"/>
    <w:p w14:paraId="4ACA691A" w14:textId="77777777" w:rsidR="00094BDB" w:rsidRPr="00094BDB" w:rsidRDefault="00094BDB" w:rsidP="00094BDB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</w:pPr>
    </w:p>
    <w:p w14:paraId="522EF9B7" w14:textId="77777777" w:rsidR="00094BDB" w:rsidRPr="00094BDB" w:rsidRDefault="00094BDB" w:rsidP="00094BDB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Art. 44 – A Comissão Especial Eleitoral, composta de no mínimo quatro membros, incumbida de realizar o processo de escolha dos membros do Conselho Tutelar, cabendo-lhe ordenar o registro dos candidatos, decidir sobre as impugnações e publicar o resultado final da eleição com o nome dos eleitos e a votação obtida.</w:t>
      </w:r>
    </w:p>
    <w:p w14:paraId="6F2EB134" w14:textId="77777777" w:rsidR="00094BDB" w:rsidRPr="00094BDB" w:rsidRDefault="00094BDB" w:rsidP="00094BDB">
      <w:pPr>
        <w:spacing w:after="0" w:line="276" w:lineRule="auto"/>
        <w:ind w:left="1418" w:firstLine="1417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</w:p>
    <w:p w14:paraId="6D50FBEB" w14:textId="77777777" w:rsidR="00094BDB" w:rsidRPr="00094BDB" w:rsidRDefault="00094BDB" w:rsidP="00094BDB">
      <w:pPr>
        <w:spacing w:after="0" w:line="276" w:lineRule="auto"/>
        <w:ind w:left="1418" w:firstLine="1417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</w:p>
    <w:p w14:paraId="56DD5317" w14:textId="77777777" w:rsidR="00094BDB" w:rsidRPr="00094BDB" w:rsidRDefault="00094BDB" w:rsidP="00094BD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t xml:space="preserve">Art. 5º. </w:t>
      </w: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Fica revogado o parágrafo 3º do art. 45 da Lei 358/2014.</w:t>
      </w:r>
    </w:p>
    <w:p w14:paraId="03C988C7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</w:p>
    <w:p w14:paraId="6590F197" w14:textId="77777777" w:rsidR="00094BDB" w:rsidRPr="00094BDB" w:rsidRDefault="00094BDB" w:rsidP="00094BD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bookmarkStart w:id="6" w:name="_Hlk127282329"/>
      <w:r w:rsidRPr="00094BDB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t xml:space="preserve">Art. 6º. </w:t>
      </w: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Fica alterado o caput do art. 51 da Lei 358/2014, passando a ter a seguinte redação:</w:t>
      </w:r>
    </w:p>
    <w:p w14:paraId="049109A6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4B2BC5F9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t>Art. 51</w:t>
      </w: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. Após o resultado da prova escrita, os candidatos aprovados serão submetidos à avaliação psicológica.</w:t>
      </w:r>
      <w:r w:rsidRPr="00094BDB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t xml:space="preserve"> </w:t>
      </w:r>
    </w:p>
    <w:bookmarkEnd w:id="6"/>
    <w:p w14:paraId="6956C2C9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</w:p>
    <w:p w14:paraId="6BA35F58" w14:textId="77777777" w:rsidR="00FD6105" w:rsidRDefault="00FD6105" w:rsidP="00094BD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</w:p>
    <w:p w14:paraId="569E420F" w14:textId="77777777" w:rsidR="00FD6105" w:rsidRDefault="00FD6105" w:rsidP="00094BD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</w:p>
    <w:p w14:paraId="407B9759" w14:textId="758DA921" w:rsidR="00094BDB" w:rsidRPr="00094BDB" w:rsidRDefault="00094BDB" w:rsidP="00094BDB">
      <w:pPr>
        <w:spacing w:after="0" w:line="276" w:lineRule="auto"/>
        <w:ind w:firstLine="1134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094BDB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lastRenderedPageBreak/>
        <w:t xml:space="preserve">Art. 7º. </w:t>
      </w: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Fica alterada a ordem dos incisos do art. 54 da Lei 358/2014, passando o inciso IV a ser o primeiro inciso, e os demais seguirão a ordem sucessiva, passando a ter a seguinte redação:</w:t>
      </w:r>
      <w:r w:rsidRPr="00094BDB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606A149C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</w:p>
    <w:p w14:paraId="60A5985C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Art. 54 (...)</w:t>
      </w:r>
    </w:p>
    <w:p w14:paraId="4BD2ECA5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75CD4D01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 xml:space="preserve">I - Tiver maior idade </w:t>
      </w:r>
    </w:p>
    <w:p w14:paraId="6010221D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65F98B06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II - Obtiver nota superior na avaliação técnica (prova escrita);</w:t>
      </w:r>
    </w:p>
    <w:p w14:paraId="315752E0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III - Apresentar maior tempo de atuação na área da infância e adolescência, comprovada por meio de documentação a ser apresentada no ato da inscrição;</w:t>
      </w:r>
    </w:p>
    <w:p w14:paraId="7E133237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417A55D3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IV - Residir a mais tempo no Município.</w:t>
      </w:r>
    </w:p>
    <w:p w14:paraId="0D3B6496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</w:p>
    <w:p w14:paraId="3A8E754E" w14:textId="77777777" w:rsidR="00094BDB" w:rsidRPr="00094BDB" w:rsidRDefault="00094BDB" w:rsidP="00094BD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t>Art. 8º.</w:t>
      </w: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 xml:space="preserve"> Fica alterado o caput do art. 56 da Lei 358/2014, passando a ter a seguinte redação:</w:t>
      </w:r>
    </w:p>
    <w:p w14:paraId="06370EA0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0938C913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Art. 56. Encerrado o processo eleitoral, divulgada a lista dos escolhidos (titulares e suplentes) através dos meios de comunicação e divulgação, o Chefe do Poder Executivo Municipal, no dia 10 do mês de janeiro do ano seguinte ao da eleição, em ato público e solene, dará posse aos eleitos.</w:t>
      </w:r>
    </w:p>
    <w:p w14:paraId="6286932D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</w:p>
    <w:p w14:paraId="5FC904CE" w14:textId="77777777" w:rsidR="00094BDB" w:rsidRPr="00094BDB" w:rsidRDefault="00094BDB" w:rsidP="00094BDB">
      <w:pPr>
        <w:spacing w:after="0" w:line="276" w:lineRule="auto"/>
        <w:ind w:firstLine="1134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094BDB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t xml:space="preserve">Art. 9º </w:t>
      </w: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Fica revogado o parágrafo 4º e alterado o parágrafo 1º do art. 58 da Lei 358/2014, passando a constar a seguinte redação:</w:t>
      </w:r>
      <w:r w:rsidRPr="00094BDB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3DCA3C69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</w:p>
    <w:p w14:paraId="127C5F5D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Art. 58 (...)</w:t>
      </w:r>
    </w:p>
    <w:p w14:paraId="486336BF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</w:p>
    <w:p w14:paraId="21380D90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§ 1º Para atendimento fora do horário previsto no caput deste artigo, bem como aos finais de semana e feriados, será mantido plantão permanente constituído de um (01) Conselheiro, cujo telefone e endereço deverá constar em local visível à entrada do prédio do Conselho Tutelar.</w:t>
      </w:r>
    </w:p>
    <w:p w14:paraId="7E6D0E6C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38CF3F85" w14:textId="77777777" w:rsidR="00094BDB" w:rsidRPr="00094BDB" w:rsidRDefault="00094BDB" w:rsidP="00094BD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bookmarkStart w:id="7" w:name="_Hlk127283620"/>
      <w:r w:rsidRPr="00094BDB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t>Art. 10.</w:t>
      </w: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 xml:space="preserve"> Fica revogado o parágrafo único do art. 63 da Lei 358/2014.</w:t>
      </w:r>
    </w:p>
    <w:bookmarkEnd w:id="7"/>
    <w:p w14:paraId="01C49595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6DAB1472" w14:textId="77777777" w:rsidR="00094BDB" w:rsidRPr="00094BDB" w:rsidRDefault="00094BDB" w:rsidP="00094BD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t>Art. 11</w:t>
      </w: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. Acrescentam-se os incisos XIX a XXVI ao art. 76 da Lei 358/2014, que passa a constar com a seguinte redação.</w:t>
      </w:r>
    </w:p>
    <w:p w14:paraId="573C56C5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40D9AFFD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Art. 76. (...)</w:t>
      </w:r>
    </w:p>
    <w:p w14:paraId="7A415061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683DA1E3" w14:textId="77777777" w:rsidR="00FD6105" w:rsidRDefault="00FD6105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36B5806A" w14:textId="6AB2CBB4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XIX - adotar, na esfera de sua competência, ações articuladas e efetivas direcionadas à identificação da agressão, à agilidade no atendimento da criança e do adolescente vítima de violência doméstica e familiar e à responsabilização do agressor;</w:t>
      </w:r>
    </w:p>
    <w:p w14:paraId="6C0C40FD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2D262BFD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 xml:space="preserve"> XX - atender à criança e ao adolescente vítima ou testemunha de violência doméstica e familiar, ou submetido a tratamento cruel ou degradante ou a formas violentas de educação, correção ou disciplina, a seus familiares e a testemunhas, de forma a prover orientação e aconselhamento acerca de seus direitos e dos encaminhamentos necessários; </w:t>
      </w:r>
    </w:p>
    <w:p w14:paraId="2C7248FA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37665DE9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 xml:space="preserve">XXI - representar à autoridade judicial ou policial para requerer o afastamento do agressor do lar, do domicílio ou do local de convivência com a vítima nos casos de violência doméstica e familiar contra a criança e o adolescente; </w:t>
      </w:r>
    </w:p>
    <w:p w14:paraId="6D2D8B3C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0743639A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 xml:space="preserve">XXII - representar à autoridade judicial para requerer a concessão de medida protetiva de urgência à criança ou ao adolescente vítima ou testemunha de violência doméstica e familiar, bem como a revisão daquelas já concedidas; </w:t>
      </w:r>
    </w:p>
    <w:p w14:paraId="3F50C684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18DC78F1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XXIII - representar ao Ministério Público para requerer a propositura de ação cautelar de antecipação de produção de prova nas causas que envolvam violência contra a criança e o adolescente;</w:t>
      </w:r>
    </w:p>
    <w:p w14:paraId="5D1877DC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 xml:space="preserve"> </w:t>
      </w:r>
    </w:p>
    <w:p w14:paraId="0EBB299D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 xml:space="preserve">XIV - tomar as providências cabíveis, na esfera de sua competência, ao receber comunicação da ocorrência de ação ou omissão, praticada em local público ou privado, que constitua violência doméstica e familiar contra a criança e o adolescente; </w:t>
      </w:r>
    </w:p>
    <w:p w14:paraId="3D3814B9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2B7FC8E3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 xml:space="preserve">XXV - receber e encaminhar, quando for o caso, as informações reveladas por noticiantes ou denunciantes relativas à prática de violência, ao uso de tratamento cruel ou degradante ou de formas violentas de educação, correção ou disciplina contra a criança e o adolescente; </w:t>
      </w:r>
    </w:p>
    <w:p w14:paraId="604A7179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22F013F6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XXVI - representar à autoridade judicial ou ao Ministério Público para requerer a concessão de medidas cautelares direta ou indiretamente relacionada à eficácia da proteção de noticiante ou denunciante de informações de crimes que envolvam violência doméstica e familiar contra a criança e o adolescente.</w:t>
      </w:r>
    </w:p>
    <w:p w14:paraId="6F3A9882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</w:p>
    <w:p w14:paraId="63F28A5C" w14:textId="77777777" w:rsidR="00FD6105" w:rsidRDefault="00FD6105" w:rsidP="00094BD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</w:p>
    <w:p w14:paraId="35F9B2C1" w14:textId="1A0C4652" w:rsidR="00094BDB" w:rsidRPr="00094BDB" w:rsidRDefault="00094BDB" w:rsidP="00094BDB">
      <w:pPr>
        <w:spacing w:after="0" w:line="276" w:lineRule="auto"/>
        <w:ind w:firstLine="1134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094BDB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t>Art. 12</w:t>
      </w:r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. Fica alterado o caput do art. 128 da Lei 358/2014, passando a ter a seguinte redação:</w:t>
      </w:r>
      <w:r w:rsidRPr="00094BDB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474B75F2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</w:p>
    <w:p w14:paraId="34F8AAF8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</w:pPr>
      <w:bookmarkStart w:id="8" w:name="_Hlk127284298"/>
      <w:r w:rsidRPr="00094BDB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Art. 128.</w:t>
      </w:r>
      <w:r w:rsidRPr="00094BDB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bookmarkEnd w:id="8"/>
      <w:r w:rsidRPr="00094BDB">
        <w:rPr>
          <w:rFonts w:ascii="Courier New" w:eastAsia="Times New Roman" w:hAnsi="Courier New" w:cs="Courier New"/>
          <w:bCs/>
          <w:sz w:val="24"/>
          <w:szCs w:val="24"/>
          <w:shd w:val="clear" w:color="auto" w:fill="FFFFFF"/>
          <w:lang w:eastAsia="pt-BR"/>
        </w:rPr>
        <w:t>O Fundo Municipal dos Direitos da Criança e do Adolescente do Município de Itanhangá - FMDCA, fica operacionalmente vinculado à Secretaria Municipal de Assistência Social, sendo, o Secretário respectivo, o gestor e/ou ordenador de despesa do Fundo Municipal dos Direitos da Criança e do Adolescente, autoridade de cujos atos resultará emissão de empenhos, suprimento ou dispêndio de recursos do Fundo.</w:t>
      </w:r>
    </w:p>
    <w:p w14:paraId="42C3AEB5" w14:textId="77777777" w:rsidR="00094BDB" w:rsidRPr="00094BDB" w:rsidRDefault="00094BDB" w:rsidP="00094BDB">
      <w:pPr>
        <w:spacing w:after="0" w:line="276" w:lineRule="auto"/>
        <w:ind w:firstLine="1701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</w:p>
    <w:p w14:paraId="68121B96" w14:textId="77777777" w:rsidR="00094BDB" w:rsidRPr="00094BDB" w:rsidRDefault="00094BDB" w:rsidP="00094BD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</w:pPr>
      <w:r w:rsidRPr="00094BDB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t xml:space="preserve">Art. 13. </w:t>
      </w:r>
      <w:r w:rsidRPr="00094BDB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  <w:t xml:space="preserve">Esta Lei entra em vigor na data de sua publicação, </w:t>
      </w:r>
      <w:r w:rsidRPr="00094BDB">
        <w:rPr>
          <w:rFonts w:ascii="Courier New" w:eastAsia="Times New Roman" w:hAnsi="Courier New" w:cs="Courier New"/>
          <w:sz w:val="24"/>
          <w:szCs w:val="24"/>
          <w:lang w:eastAsia="pt-BR"/>
        </w:rPr>
        <w:t>revogando-se as disposições em contrário.</w:t>
      </w:r>
    </w:p>
    <w:p w14:paraId="61960840" w14:textId="4B9D8051" w:rsidR="002E4816" w:rsidRDefault="002E4816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507E16" w14:textId="77777777" w:rsidR="006E3509" w:rsidRDefault="006E350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22E7A3F" w14:textId="06A0F3FE" w:rsidR="00B84634" w:rsidRPr="005E5921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F1237B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2E4816">
        <w:rPr>
          <w:rFonts w:ascii="Courier New" w:eastAsia="Times New Roman" w:hAnsi="Courier New" w:cs="Courier New"/>
          <w:sz w:val="24"/>
          <w:szCs w:val="24"/>
          <w:lang w:eastAsia="pt-BR"/>
        </w:rPr>
        <w:t>7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409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F207D9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C14B3E1" w14:textId="77777777" w:rsidR="00B84634" w:rsidRPr="009A0C6D" w:rsidRDefault="00B84634" w:rsidP="00B84634"/>
    <w:p w14:paraId="31459548" w14:textId="77777777" w:rsidR="00B84634" w:rsidRDefault="00B84634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9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3AB42B02" w:rsidR="006C7AAC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9"/>
    </w:p>
    <w:p w14:paraId="2CE2BB27" w14:textId="11328F54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BB139EB" w14:textId="3907D340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C4000C8" w14:textId="3E6B0440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A8ECE03" w14:textId="43821CDC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19A009B" w14:textId="3C162E99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A0679D3" w14:textId="257C701E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1E5E7EC" w14:textId="5BFF04FA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16EC628" w14:textId="71B4D67A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1950061" w14:textId="0C3C5F09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3168EED" w14:textId="1375C57C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825E00C" w14:textId="5010E71A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37EB9DF" w14:textId="1FAD694B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AAD2E72" w14:textId="40DBC134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98FB00C" w14:textId="28619321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701CD3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8E3D76" w:rsidRDefault="00570347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8E3D76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94BDB"/>
    <w:rsid w:val="000A544C"/>
    <w:rsid w:val="00122252"/>
    <w:rsid w:val="002A3259"/>
    <w:rsid w:val="002E4816"/>
    <w:rsid w:val="002E7AB1"/>
    <w:rsid w:val="0032188C"/>
    <w:rsid w:val="00326C51"/>
    <w:rsid w:val="00433A9D"/>
    <w:rsid w:val="004D56D7"/>
    <w:rsid w:val="00561654"/>
    <w:rsid w:val="00570347"/>
    <w:rsid w:val="006C7AAC"/>
    <w:rsid w:val="006E3509"/>
    <w:rsid w:val="00701CD3"/>
    <w:rsid w:val="00725BEE"/>
    <w:rsid w:val="007B6CA7"/>
    <w:rsid w:val="008246B1"/>
    <w:rsid w:val="008742D9"/>
    <w:rsid w:val="00966359"/>
    <w:rsid w:val="00A2385C"/>
    <w:rsid w:val="00A37EAE"/>
    <w:rsid w:val="00B130C6"/>
    <w:rsid w:val="00B84634"/>
    <w:rsid w:val="00C060EE"/>
    <w:rsid w:val="00C36C8B"/>
    <w:rsid w:val="00C50689"/>
    <w:rsid w:val="00CC2BF8"/>
    <w:rsid w:val="00DB5E26"/>
    <w:rsid w:val="00F1237B"/>
    <w:rsid w:val="00F207D9"/>
    <w:rsid w:val="00F40990"/>
    <w:rsid w:val="00F916C4"/>
    <w:rsid w:val="00FB596C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1173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13</cp:revision>
  <cp:lastPrinted>2023-03-10T13:48:00Z</cp:lastPrinted>
  <dcterms:created xsi:type="dcterms:W3CDTF">2023-03-07T23:22:00Z</dcterms:created>
  <dcterms:modified xsi:type="dcterms:W3CDTF">2023-03-10T13:48:00Z</dcterms:modified>
</cp:coreProperties>
</file>