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9DB9CDE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Nº.00</w:t>
      </w:r>
      <w:r w:rsidR="001F108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713E8F78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60166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0F56D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01</w:t>
      </w:r>
      <w:r w:rsidR="005B7B6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0F56D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2D50C24F" w14:textId="17823CA6" w:rsidR="00BD2A40" w:rsidRDefault="00BD2A40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DO LEGISLATIVO DE Nº0</w:t>
      </w:r>
      <w:r w:rsidR="00F3223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22</w:t>
      </w:r>
      <w:r w:rsidR="00056E7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.</w:t>
      </w:r>
    </w:p>
    <w:p w14:paraId="76A648BA" w14:textId="0B39625A" w:rsidR="00056E74" w:rsidRPr="00073DFA" w:rsidRDefault="00056E74" w:rsidP="00BD2A40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AUTOR: VEREADOR MARCEL MENEZES MEURER – PP.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AED4A4A" w14:textId="77777777" w:rsidR="005275DB" w:rsidRPr="005275DB" w:rsidRDefault="005275DB" w:rsidP="005275DB">
      <w:pPr>
        <w:spacing w:after="0" w:line="240" w:lineRule="auto"/>
        <w:ind w:right="4395"/>
        <w:jc w:val="both"/>
        <w:textAlignment w:val="baseline"/>
        <w:rPr>
          <w:rFonts w:ascii="Segoe UI" w:eastAsia="Times New Roman" w:hAnsi="Segoe UI" w:cs="Segoe UI"/>
          <w:sz w:val="28"/>
          <w:szCs w:val="28"/>
          <w:lang w:val="pt-PT" w:eastAsia="pt-BR"/>
        </w:rPr>
      </w:pPr>
      <w:r w:rsidRPr="005275DB">
        <w:rPr>
          <w:rFonts w:ascii="Times New Roman" w:eastAsia="Times New Roman" w:hAnsi="Times New Roman"/>
          <w:b/>
          <w:sz w:val="24"/>
          <w:szCs w:val="24"/>
          <w:lang w:eastAsia="pt-BR"/>
        </w:rPr>
        <w:t>SÚMULA:</w:t>
      </w:r>
      <w:r w:rsidRPr="005275D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“Dispõe sobre a publicidade de informações relacionadas às Emendas Parlamentares e Emendas Impositivas, que destinam recursos ao município de Itanhangá/MT”.</w:t>
      </w:r>
      <w:r w:rsidRPr="005275DB">
        <w:rPr>
          <w:rFonts w:ascii="Courier New" w:eastAsia="Times New Roman" w:hAnsi="Courier New" w:cs="Courier New"/>
          <w:sz w:val="28"/>
          <w:szCs w:val="28"/>
          <w:lang w:val="pt-PT" w:eastAsia="pt-BR"/>
        </w:rPr>
        <w:t> </w:t>
      </w:r>
    </w:p>
    <w:p w14:paraId="3C47D6D8" w14:textId="77777777" w:rsidR="005275DB" w:rsidRPr="005275DB" w:rsidRDefault="005275DB" w:rsidP="005275DB">
      <w:pPr>
        <w:spacing w:after="0" w:line="240" w:lineRule="auto"/>
        <w:ind w:left="10" w:right="3687" w:hanging="10"/>
        <w:jc w:val="both"/>
        <w:rPr>
          <w:rFonts w:ascii="Courier New" w:eastAsia="Courier New" w:hAnsi="Courier New" w:cs="Courier New"/>
          <w:i/>
          <w:iCs/>
          <w:color w:val="000000"/>
          <w:sz w:val="24"/>
          <w:szCs w:val="24"/>
          <w:lang w:eastAsia="pt-BR"/>
        </w:rPr>
      </w:pPr>
    </w:p>
    <w:p w14:paraId="2B09EDC4" w14:textId="24B1946B" w:rsidR="005275DB" w:rsidRDefault="005275DB" w:rsidP="005275DB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</w:t>
      </w:r>
    </w:p>
    <w:p w14:paraId="4B97994C" w14:textId="77777777" w:rsidR="00354A53" w:rsidRPr="005275DB" w:rsidRDefault="00354A53" w:rsidP="005275DB">
      <w:pPr>
        <w:spacing w:after="0" w:line="240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762B4D45" w14:textId="77777777" w:rsidR="00066052" w:rsidRDefault="005275DB" w:rsidP="0006605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 </w:t>
      </w:r>
      <w:r w:rsidR="00066052"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="0006605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066052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06605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="00066052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066052"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="00066052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06605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="00066052"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="00066052"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 w:rsidR="0006605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066052"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="00066052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="00066052"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="00066052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 w:rsidR="0006605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 w:rsidR="0006605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="00066052"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="00066052"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="00066052"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="00066052"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06605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64045A0" w14:textId="77777777" w:rsidR="00066052" w:rsidRDefault="00066052" w:rsidP="0006605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0151C5E" w14:textId="1ABC0B2E" w:rsidR="005275DB" w:rsidRPr="005275DB" w:rsidRDefault="005275DB" w:rsidP="005275DB">
      <w:pPr>
        <w:spacing w:after="118" w:line="259" w:lineRule="auto"/>
        <w:rPr>
          <w:rFonts w:ascii="Courier New" w:eastAsia="Courier New" w:hAnsi="Courier New" w:cs="Courier New"/>
          <w:bCs/>
          <w:color w:val="000000"/>
          <w:sz w:val="24"/>
          <w:szCs w:val="24"/>
          <w:lang w:eastAsia="pt-BR"/>
        </w:rPr>
      </w:pPr>
    </w:p>
    <w:p w14:paraId="34EE0C07" w14:textId="77777777" w:rsidR="005275DB" w:rsidRPr="005275DB" w:rsidRDefault="005275DB" w:rsidP="005275DB">
      <w:pPr>
        <w:keepLines/>
        <w:tabs>
          <w:tab w:val="left" w:pos="1134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2B504621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>Art. 1°</w:t>
      </w:r>
      <w:r w:rsidRPr="005275DB">
        <w:rPr>
          <w:rFonts w:ascii="Courier New" w:eastAsia="Times New Roman" w:hAnsi="Courier New" w:cs="Courier New"/>
          <w:sz w:val="24"/>
          <w:szCs w:val="24"/>
          <w:lang w:val="x-none" w:eastAsia="pt-BR"/>
        </w:rPr>
        <w:t xml:space="preserve">  </w:t>
      </w: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O Poder Executivo fica obrigado a disponibilizar semestralmente, no site oficial  da Prefeitura Municipal de Itanhangá, informações relacionadas às emendas parlamentares e emendas impositivas que destinam recursos ao Município.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419F34CF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 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13B9B45B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único.</w:t>
      </w: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Sobre cada emenda parlamentar e emenda impositiva deve ser informado, no mínimo o(a):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5648C1A7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proofErr w:type="spellStart"/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I-autor</w:t>
      </w:r>
      <w:proofErr w:type="spellEnd"/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; 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4039FF28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II-valor;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0BFE730F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III-data do recebimento do recurso; e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3B90AB8A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IV-destinação/aplicação dos recursos;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3811A39A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</w:p>
    <w:p w14:paraId="17BE15F4" w14:textId="77777777" w:rsidR="005275DB" w:rsidRPr="005275DB" w:rsidRDefault="005275DB" w:rsidP="005275DB">
      <w:pPr>
        <w:spacing w:after="0" w:line="240" w:lineRule="auto"/>
        <w:ind w:firstLine="112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 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725CDE4C" w14:textId="77777777" w:rsidR="005275DB" w:rsidRPr="005275DB" w:rsidRDefault="005275DB" w:rsidP="005275DB">
      <w:pPr>
        <w:spacing w:after="0" w:line="240" w:lineRule="auto"/>
        <w:ind w:firstLine="1125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2º- </w:t>
      </w: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Esta lei entra em vigor na data de sua publicação.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6FC8ED56" w14:textId="77777777" w:rsidR="005275DB" w:rsidRPr="005275DB" w:rsidRDefault="005275DB" w:rsidP="005275DB">
      <w:pPr>
        <w:keepLines/>
        <w:tabs>
          <w:tab w:val="left" w:pos="1134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0A45F375" w14:textId="77777777" w:rsidR="005275DB" w:rsidRPr="005275DB" w:rsidRDefault="005275DB" w:rsidP="005275DB">
      <w:pPr>
        <w:keepLines/>
        <w:tabs>
          <w:tab w:val="left" w:pos="1134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24BC4069" w14:textId="77777777" w:rsidR="005275DB" w:rsidRPr="00E146B3" w:rsidRDefault="005275DB" w:rsidP="005275D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01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março de 202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4FFCC64" w14:textId="77777777" w:rsidR="005275DB" w:rsidRPr="00E146B3" w:rsidRDefault="005275DB" w:rsidP="005275DB">
      <w:pPr>
        <w:rPr>
          <w:sz w:val="24"/>
          <w:szCs w:val="24"/>
        </w:rPr>
      </w:pPr>
    </w:p>
    <w:p w14:paraId="445106C6" w14:textId="77777777" w:rsidR="005275DB" w:rsidRPr="00E146B3" w:rsidRDefault="005275DB" w:rsidP="005275DB">
      <w:pPr>
        <w:rPr>
          <w:sz w:val="24"/>
          <w:szCs w:val="24"/>
        </w:rPr>
      </w:pPr>
    </w:p>
    <w:p w14:paraId="737DA9BA" w14:textId="77777777" w:rsidR="005275DB" w:rsidRPr="00E146B3" w:rsidRDefault="005275DB" w:rsidP="005275D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6E52F92" w14:textId="77777777" w:rsidR="005275DB" w:rsidRDefault="005275DB" w:rsidP="005275D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15EB634" w14:textId="77777777" w:rsidR="005275DB" w:rsidRPr="00E146B3" w:rsidRDefault="005275DB" w:rsidP="005275D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p w14:paraId="389982AE" w14:textId="77777777" w:rsidR="005275DB" w:rsidRPr="005275DB" w:rsidRDefault="005275DB" w:rsidP="005275DB">
      <w:pPr>
        <w:keepLines/>
        <w:tabs>
          <w:tab w:val="left" w:pos="1134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</w:pPr>
    </w:p>
    <w:p w14:paraId="7437295F" w14:textId="77777777" w:rsidR="005275DB" w:rsidRPr="005275DB" w:rsidRDefault="005275DB" w:rsidP="005275DB">
      <w:pPr>
        <w:keepLines/>
        <w:tabs>
          <w:tab w:val="left" w:pos="567"/>
        </w:tabs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5275DB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 xml:space="preserve">  </w:t>
      </w:r>
      <w:r w:rsidRPr="005275DB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ab/>
      </w:r>
      <w:r w:rsidRPr="005275DB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                      </w:t>
      </w:r>
      <w:r w:rsidRPr="005275DB">
        <w:rPr>
          <w:rFonts w:ascii="Courier New" w:eastAsia="Courier New" w:hAnsi="Courier New" w:cs="Courier New"/>
          <w:b/>
          <w:color w:val="000000"/>
          <w:sz w:val="24"/>
          <w:szCs w:val="24"/>
          <w:lang w:eastAsia="pt-BR"/>
        </w:rPr>
        <w:t xml:space="preserve">  </w:t>
      </w:r>
    </w:p>
    <w:p w14:paraId="033B0B64" w14:textId="77777777" w:rsidR="005275DB" w:rsidRPr="005275DB" w:rsidRDefault="005275DB" w:rsidP="005275DB">
      <w:pPr>
        <w:spacing w:after="0" w:line="360" w:lineRule="auto"/>
        <w:ind w:right="9213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</w:p>
    <w:p w14:paraId="0B30A1C5" w14:textId="77777777" w:rsidR="005275DB" w:rsidRPr="005275DB" w:rsidRDefault="005275DB" w:rsidP="005275DB">
      <w:pPr>
        <w:spacing w:after="0" w:line="240" w:lineRule="auto"/>
        <w:ind w:left="10" w:right="1" w:hanging="10"/>
        <w:jc w:val="center"/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</w:pPr>
    </w:p>
    <w:p w14:paraId="02F9D178" w14:textId="77777777" w:rsidR="005275DB" w:rsidRPr="005275DB" w:rsidRDefault="005275DB" w:rsidP="005275DB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44E5A642" w14:textId="77777777" w:rsidR="005275DB" w:rsidRPr="005275DB" w:rsidRDefault="005275DB" w:rsidP="005275DB">
      <w:pPr>
        <w:spacing w:after="112" w:line="259" w:lineRule="auto"/>
        <w:ind w:right="6"/>
        <w:jc w:val="center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275DB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JUSTIFICATIVA</w:t>
      </w:r>
    </w:p>
    <w:p w14:paraId="39281EA0" w14:textId="77777777" w:rsidR="005275DB" w:rsidRPr="005275DB" w:rsidRDefault="005275DB" w:rsidP="005275DB">
      <w:pPr>
        <w:spacing w:after="114" w:line="259" w:lineRule="auto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532BB924" w14:textId="77777777" w:rsidR="005275DB" w:rsidRPr="005275DB" w:rsidRDefault="005275DB" w:rsidP="005275DB">
      <w:pPr>
        <w:spacing w:after="114" w:line="259" w:lineRule="auto"/>
        <w:ind w:left="-5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Senhor Presidente, </w:t>
      </w:r>
    </w:p>
    <w:p w14:paraId="4F6A6BD3" w14:textId="77777777" w:rsidR="005275DB" w:rsidRPr="005275DB" w:rsidRDefault="005275DB" w:rsidP="005275DB">
      <w:pPr>
        <w:spacing w:after="114" w:line="259" w:lineRule="auto"/>
        <w:ind w:left="-5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Senhores (as) Vereadores (as). </w:t>
      </w:r>
    </w:p>
    <w:p w14:paraId="40B75E03" w14:textId="77777777" w:rsidR="005275DB" w:rsidRPr="005275DB" w:rsidRDefault="005275DB" w:rsidP="005275DB">
      <w:pPr>
        <w:keepLines/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5275D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 </w:t>
      </w:r>
    </w:p>
    <w:p w14:paraId="559E6331" w14:textId="77777777" w:rsidR="005275DB" w:rsidRPr="005275DB" w:rsidRDefault="005275DB" w:rsidP="005275D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Este Projeto tem objetivo de conferir mais transparência ao recebimento e a aplicação das Emendas Parlamentares e Emendas Impositivas recebidas pelo Município de Itanhangá, tanto de origem Estadual, como de origem Federal. É importante mencionar que um dos deveres do Poder Legislativo é o de fiscalizar os atos da administração, cuidando da aplicação dos recursos e observando o orçamento. É dever dos vereadores acompanhar o Poder Executivo, principalmente em relação ao cumprimento das leis e da boa aplicação e gestão do dinheiro público.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3850414B" w14:textId="77777777" w:rsidR="005275DB" w:rsidRPr="005275DB" w:rsidRDefault="005275DB" w:rsidP="005275D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O presente Projeto é uma ferramenta de efetivação, concretização e aproveitamento dos recursos públicos em favor do Município, uma vez que tornará pública essas informações e mais pessoas poderão acompanhar e fiscalizar tais ações, o que chamamos de controle social.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79E5A2B3" w14:textId="77777777" w:rsidR="005275DB" w:rsidRPr="005275DB" w:rsidRDefault="005275DB" w:rsidP="005275D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Neste sentido, a Lei Federal nº12527, de 18 de novembro de 2011, conhecida como Lei de Acesso à Informação, em seu artigo 6º, inciso I, diz que: “cabe aos órgãos e entidades do poder público, observadas as normas e procedimentos específicos aplicáveis, assegurar a gestão transparente da informação propiciando amplo acesso a ela e sua divulgação”.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799F9FAA" w14:textId="77777777" w:rsidR="005275DB" w:rsidRPr="005275DB" w:rsidRDefault="005275DB" w:rsidP="005275D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A transparência na gestão pública é um aspecto presente na sociedade democrática de direito prevista e resguardada pela Lei da Transparência e Lei de Acesso à Informação. Este Instituto na gestão pública possibilita a fiscalização da sociedade, além de estender a participação popular na tomada de decisões.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7BBD39A9" w14:textId="77777777" w:rsidR="005275DB" w:rsidRPr="005275DB" w:rsidRDefault="005275DB" w:rsidP="005275DB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val="pt-PT" w:eastAsia="pt-BR"/>
        </w:rPr>
      </w:pPr>
      <w:r w:rsidRPr="005275DB">
        <w:rPr>
          <w:rFonts w:ascii="Courier New" w:eastAsia="Times New Roman" w:hAnsi="Courier New" w:cs="Courier New"/>
          <w:sz w:val="24"/>
          <w:szCs w:val="24"/>
          <w:lang w:eastAsia="pt-BR"/>
        </w:rPr>
        <w:t>Pelo exposto acima, esperamos a aprovação desta matéria, que se constitui como forma de permitir que os munícipes e os vereadores possam acompanhar o recebimento e aplicação das Emendas Parlamentares recebidas pelo Município.</w:t>
      </w:r>
      <w:r w:rsidRPr="005275DB">
        <w:rPr>
          <w:rFonts w:ascii="Courier New" w:eastAsia="Times New Roman" w:hAnsi="Courier New" w:cs="Courier New"/>
          <w:sz w:val="24"/>
          <w:szCs w:val="24"/>
          <w:lang w:val="pt-PT" w:eastAsia="pt-BR"/>
        </w:rPr>
        <w:t> </w:t>
      </w:r>
    </w:p>
    <w:p w14:paraId="255A00CE" w14:textId="77777777" w:rsidR="005275DB" w:rsidRPr="005275DB" w:rsidRDefault="005275DB" w:rsidP="005275D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8"/>
          <w:szCs w:val="28"/>
          <w:lang w:val="pt-PT" w:eastAsia="pt-BR"/>
        </w:rPr>
      </w:pPr>
      <w:r w:rsidRPr="005275DB">
        <w:rPr>
          <w:rFonts w:ascii="Courier New" w:eastAsia="Times New Roman" w:hAnsi="Courier New" w:cs="Courier New"/>
          <w:sz w:val="28"/>
          <w:szCs w:val="28"/>
          <w:lang w:eastAsia="pt-BR"/>
        </w:rPr>
        <w:t> </w:t>
      </w:r>
      <w:r w:rsidRPr="005275DB">
        <w:rPr>
          <w:rFonts w:ascii="Courier New" w:eastAsia="Times New Roman" w:hAnsi="Courier New" w:cs="Courier New"/>
          <w:sz w:val="28"/>
          <w:szCs w:val="28"/>
          <w:lang w:val="pt-PT" w:eastAsia="pt-BR"/>
        </w:rPr>
        <w:t> </w:t>
      </w:r>
    </w:p>
    <w:p w14:paraId="08DDB4C8" w14:textId="77777777" w:rsidR="005275DB" w:rsidRPr="005275DB" w:rsidRDefault="005275DB" w:rsidP="005275DB">
      <w:pPr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Cs/>
          <w:color w:val="000000"/>
          <w:sz w:val="24"/>
          <w:lang w:eastAsia="pt-BR"/>
        </w:rPr>
      </w:pPr>
      <w:r w:rsidRPr="005275DB">
        <w:rPr>
          <w:rFonts w:ascii="Courier New" w:eastAsia="Times New Roman" w:hAnsi="Courier New" w:cs="Courier New"/>
          <w:sz w:val="28"/>
          <w:szCs w:val="28"/>
          <w:lang w:eastAsia="pt-BR"/>
        </w:rPr>
        <w:t> </w:t>
      </w:r>
      <w:r w:rsidRPr="005275DB">
        <w:rPr>
          <w:rFonts w:ascii="Courier New" w:eastAsia="Times New Roman" w:hAnsi="Courier New" w:cs="Courier New"/>
          <w:sz w:val="28"/>
          <w:szCs w:val="28"/>
          <w:lang w:val="pt-PT" w:eastAsia="pt-BR"/>
        </w:rPr>
        <w:t> </w:t>
      </w:r>
    </w:p>
    <w:p w14:paraId="403016E4" w14:textId="77777777" w:rsidR="007D520A" w:rsidRDefault="007D520A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</w:p>
    <w:p w14:paraId="622E7A3F" w14:textId="105B2575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28578693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0F56DE">
        <w:rPr>
          <w:rFonts w:ascii="Courier New" w:eastAsia="Times New Roman" w:hAnsi="Courier New" w:cs="Courier New"/>
          <w:sz w:val="24"/>
          <w:szCs w:val="24"/>
          <w:lang w:eastAsia="pt-BR"/>
        </w:rPr>
        <w:t>01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0F56DE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3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C50B5CB" w:rsidR="00B8463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3F5B181E" w14:textId="5C4A099F" w:rsidR="00203EDD" w:rsidRPr="00E146B3" w:rsidRDefault="00203EDD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bookmarkEnd w:id="2"/>
    </w:p>
    <w:bookmarkEnd w:id="3"/>
    <w:bookmarkEnd w:id="1"/>
    <w:sectPr w:rsidR="00203EDD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725B9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8C0C001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25B98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25B9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84989">
    <w:abstractNumId w:val="9"/>
  </w:num>
  <w:num w:numId="2" w16cid:durableId="1140423730">
    <w:abstractNumId w:val="38"/>
  </w:num>
  <w:num w:numId="3" w16cid:durableId="117648623">
    <w:abstractNumId w:val="5"/>
  </w:num>
  <w:num w:numId="4" w16cid:durableId="1272013838">
    <w:abstractNumId w:val="42"/>
  </w:num>
  <w:num w:numId="5" w16cid:durableId="1595087942">
    <w:abstractNumId w:val="22"/>
  </w:num>
  <w:num w:numId="6" w16cid:durableId="805050768">
    <w:abstractNumId w:val="3"/>
  </w:num>
  <w:num w:numId="7" w16cid:durableId="604194648">
    <w:abstractNumId w:val="20"/>
  </w:num>
  <w:num w:numId="8" w16cid:durableId="759327343">
    <w:abstractNumId w:val="17"/>
  </w:num>
  <w:num w:numId="9" w16cid:durableId="1103259582">
    <w:abstractNumId w:val="32"/>
  </w:num>
  <w:num w:numId="10" w16cid:durableId="2146001230">
    <w:abstractNumId w:val="33"/>
  </w:num>
  <w:num w:numId="11" w16cid:durableId="1685982003">
    <w:abstractNumId w:val="4"/>
  </w:num>
  <w:num w:numId="12" w16cid:durableId="167406033">
    <w:abstractNumId w:val="6"/>
  </w:num>
  <w:num w:numId="13" w16cid:durableId="342049608">
    <w:abstractNumId w:val="13"/>
  </w:num>
  <w:num w:numId="14" w16cid:durableId="1633824313">
    <w:abstractNumId w:val="36"/>
  </w:num>
  <w:num w:numId="15" w16cid:durableId="424424522">
    <w:abstractNumId w:val="11"/>
  </w:num>
  <w:num w:numId="16" w16cid:durableId="645202572">
    <w:abstractNumId w:val="8"/>
  </w:num>
  <w:num w:numId="17" w16cid:durableId="1080130592">
    <w:abstractNumId w:val="18"/>
  </w:num>
  <w:num w:numId="18" w16cid:durableId="1038973994">
    <w:abstractNumId w:val="41"/>
  </w:num>
  <w:num w:numId="19" w16cid:durableId="1683969587">
    <w:abstractNumId w:val="16"/>
  </w:num>
  <w:num w:numId="20" w16cid:durableId="93287433">
    <w:abstractNumId w:val="28"/>
  </w:num>
  <w:num w:numId="21" w16cid:durableId="1707999">
    <w:abstractNumId w:val="35"/>
  </w:num>
  <w:num w:numId="22" w16cid:durableId="835537563">
    <w:abstractNumId w:val="7"/>
  </w:num>
  <w:num w:numId="23" w16cid:durableId="1881279071">
    <w:abstractNumId w:val="21"/>
  </w:num>
  <w:num w:numId="24" w16cid:durableId="524096445">
    <w:abstractNumId w:val="19"/>
  </w:num>
  <w:num w:numId="25" w16cid:durableId="670569054">
    <w:abstractNumId w:val="25"/>
  </w:num>
  <w:num w:numId="26" w16cid:durableId="15470366">
    <w:abstractNumId w:val="2"/>
  </w:num>
  <w:num w:numId="27" w16cid:durableId="1348600103">
    <w:abstractNumId w:val="31"/>
  </w:num>
  <w:num w:numId="28" w16cid:durableId="1672366356">
    <w:abstractNumId w:val="40"/>
  </w:num>
  <w:num w:numId="29" w16cid:durableId="1729764932">
    <w:abstractNumId w:val="27"/>
  </w:num>
  <w:num w:numId="30" w16cid:durableId="2146854070">
    <w:abstractNumId w:val="34"/>
  </w:num>
  <w:num w:numId="31" w16cid:durableId="49159336">
    <w:abstractNumId w:val="23"/>
  </w:num>
  <w:num w:numId="32" w16cid:durableId="676930161">
    <w:abstractNumId w:val="14"/>
  </w:num>
  <w:num w:numId="33" w16cid:durableId="1055012930">
    <w:abstractNumId w:val="30"/>
  </w:num>
  <w:num w:numId="34" w16cid:durableId="1328364921">
    <w:abstractNumId w:val="12"/>
  </w:num>
  <w:num w:numId="35" w16cid:durableId="526142931">
    <w:abstractNumId w:val="1"/>
  </w:num>
  <w:num w:numId="36" w16cid:durableId="382288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6868582">
    <w:abstractNumId w:val="37"/>
  </w:num>
  <w:num w:numId="38" w16cid:durableId="264001449">
    <w:abstractNumId w:val="39"/>
  </w:num>
  <w:num w:numId="39" w16cid:durableId="129907633">
    <w:abstractNumId w:val="26"/>
  </w:num>
  <w:num w:numId="40" w16cid:durableId="1659770317">
    <w:abstractNumId w:val="15"/>
  </w:num>
  <w:num w:numId="41" w16cid:durableId="2093619155">
    <w:abstractNumId w:val="24"/>
  </w:num>
  <w:num w:numId="42" w16cid:durableId="946499852">
    <w:abstractNumId w:val="0"/>
  </w:num>
  <w:num w:numId="43" w16cid:durableId="1832408978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56E74"/>
    <w:rsid w:val="00064F8D"/>
    <w:rsid w:val="00066052"/>
    <w:rsid w:val="000E3598"/>
    <w:rsid w:val="000F56DE"/>
    <w:rsid w:val="00103789"/>
    <w:rsid w:val="00125B9D"/>
    <w:rsid w:val="00141B12"/>
    <w:rsid w:val="001A69A9"/>
    <w:rsid w:val="001D09B8"/>
    <w:rsid w:val="001D6E82"/>
    <w:rsid w:val="001F108A"/>
    <w:rsid w:val="00203EDD"/>
    <w:rsid w:val="00244611"/>
    <w:rsid w:val="00251F5C"/>
    <w:rsid w:val="002A3259"/>
    <w:rsid w:val="002E2C15"/>
    <w:rsid w:val="003365A6"/>
    <w:rsid w:val="00354A53"/>
    <w:rsid w:val="00374F01"/>
    <w:rsid w:val="00384E59"/>
    <w:rsid w:val="00392E12"/>
    <w:rsid w:val="003B5350"/>
    <w:rsid w:val="003D3552"/>
    <w:rsid w:val="00474779"/>
    <w:rsid w:val="004C3F40"/>
    <w:rsid w:val="004D556B"/>
    <w:rsid w:val="004F077B"/>
    <w:rsid w:val="005237AD"/>
    <w:rsid w:val="005275DB"/>
    <w:rsid w:val="005343BB"/>
    <w:rsid w:val="005517D4"/>
    <w:rsid w:val="00591521"/>
    <w:rsid w:val="005A0502"/>
    <w:rsid w:val="005B7B69"/>
    <w:rsid w:val="005C550D"/>
    <w:rsid w:val="005D750B"/>
    <w:rsid w:val="00601661"/>
    <w:rsid w:val="006055A4"/>
    <w:rsid w:val="0062673C"/>
    <w:rsid w:val="00645A1B"/>
    <w:rsid w:val="00654603"/>
    <w:rsid w:val="0065794E"/>
    <w:rsid w:val="00666E00"/>
    <w:rsid w:val="00692B6C"/>
    <w:rsid w:val="006C7AAC"/>
    <w:rsid w:val="00725B98"/>
    <w:rsid w:val="00727D04"/>
    <w:rsid w:val="00747A8E"/>
    <w:rsid w:val="007667E2"/>
    <w:rsid w:val="00796EF9"/>
    <w:rsid w:val="007A6CC2"/>
    <w:rsid w:val="007D066F"/>
    <w:rsid w:val="007D3D59"/>
    <w:rsid w:val="007D520A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BD2A40"/>
    <w:rsid w:val="00C060EE"/>
    <w:rsid w:val="00CB029C"/>
    <w:rsid w:val="00CC2BF8"/>
    <w:rsid w:val="00CC418F"/>
    <w:rsid w:val="00D254C9"/>
    <w:rsid w:val="00D334DE"/>
    <w:rsid w:val="00D9116C"/>
    <w:rsid w:val="00DB4685"/>
    <w:rsid w:val="00DF28B3"/>
    <w:rsid w:val="00DF78D5"/>
    <w:rsid w:val="00E146B3"/>
    <w:rsid w:val="00E225E0"/>
    <w:rsid w:val="00E35C62"/>
    <w:rsid w:val="00EC3776"/>
    <w:rsid w:val="00EF1702"/>
    <w:rsid w:val="00F1203E"/>
    <w:rsid w:val="00F3223F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8</cp:revision>
  <cp:lastPrinted>2023-03-01T19:59:00Z</cp:lastPrinted>
  <dcterms:created xsi:type="dcterms:W3CDTF">2023-03-01T19:48:00Z</dcterms:created>
  <dcterms:modified xsi:type="dcterms:W3CDTF">2023-03-01T19:59:00Z</dcterms:modified>
</cp:coreProperties>
</file>