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A269" w14:textId="77777777" w:rsidR="0022727D" w:rsidRDefault="0022727D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</w:p>
    <w:p w14:paraId="0A642729" w14:textId="1066D4D4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</w:t>
      </w:r>
      <w:r w:rsidR="006F56E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094F3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0B6EBE6A" w:rsidR="00C5554A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4D2A7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094F3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9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SETEMBRO</w:t>
      </w:r>
      <w:r w:rsidR="007F61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6F2C2849" w14:textId="4D139E83" w:rsidR="00C5554A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4B4DB97" w14:textId="77777777" w:rsidR="00F10A39" w:rsidRPr="00E146B3" w:rsidRDefault="00F10A39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C126817" w14:textId="31A99BAF" w:rsidR="00C5554A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B343B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094F3C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6</w:t>
      </w:r>
      <w:r w:rsidR="0004794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194D54CA" w14:textId="77777777" w:rsidR="00C868EC" w:rsidRPr="00E146B3" w:rsidRDefault="00C868EC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FD64B98" w14:textId="7848EC75" w:rsidR="00986391" w:rsidRPr="00986391" w:rsidRDefault="00945E6F" w:rsidP="00986391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SÚMULA:</w:t>
      </w:r>
      <w:r w:rsidR="00986391" w:rsidRPr="0098639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1F4FD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Cria a estrada Municipal Vicinal União da Vitoria, e </w:t>
      </w:r>
      <w:r w:rsidR="00986391" w:rsidRPr="00986391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DÁ </w:t>
      </w:r>
      <w:r w:rsidR="001F4FD4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Outras Providencias</w:t>
      </w:r>
      <w:r w:rsidR="00986391" w:rsidRPr="00986391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.</w:t>
      </w:r>
    </w:p>
    <w:p w14:paraId="5BCBA95E" w14:textId="6BE9E43C" w:rsidR="00815CE8" w:rsidRPr="00E146B3" w:rsidRDefault="00945E6F" w:rsidP="00047940">
      <w:pPr>
        <w:spacing w:line="276" w:lineRule="auto"/>
        <w:ind w:right="368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 xml:space="preserve"> </w:t>
      </w:r>
    </w:p>
    <w:p w14:paraId="796CD904" w14:textId="2F160274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A68E737" w14:textId="7FFF0AF9" w:rsidR="00276C58" w:rsidRDefault="00276C58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870688F" w14:textId="77777777" w:rsidR="00047940" w:rsidRDefault="00047940" w:rsidP="00047940">
      <w:pPr>
        <w:ind w:firstLine="2268"/>
        <w:jc w:val="both"/>
      </w:pPr>
    </w:p>
    <w:p w14:paraId="3BF2823F" w14:textId="77777777" w:rsidR="00C31DA4" w:rsidRPr="00C31DA4" w:rsidRDefault="00C31DA4" w:rsidP="00C31DA4">
      <w:pPr>
        <w:spacing w:after="0" w:line="240" w:lineRule="auto"/>
        <w:ind w:firstLine="2268"/>
        <w:jc w:val="both"/>
      </w:pPr>
      <w:r w:rsidRPr="00C31DA4">
        <w:rPr>
          <w:rFonts w:ascii="Courier New" w:hAnsi="Courier New" w:cs="Courier New"/>
          <w:b/>
          <w:sz w:val="24"/>
          <w:szCs w:val="24"/>
        </w:rPr>
        <w:t>Art. 1º</w:t>
      </w:r>
      <w:r w:rsidRPr="00C31DA4">
        <w:rPr>
          <w:rFonts w:ascii="Courier New" w:hAnsi="Courier New" w:cs="Courier New"/>
          <w:sz w:val="24"/>
          <w:szCs w:val="24"/>
        </w:rPr>
        <w:t xml:space="preserve"> Fica criada através desta lei, a estrada municipal vicinal denominada União da Vitória.</w:t>
      </w:r>
      <w:r w:rsidRPr="00C31DA4">
        <w:t xml:space="preserve"> </w:t>
      </w:r>
    </w:p>
    <w:p w14:paraId="617B75AA" w14:textId="77777777" w:rsidR="00C31DA4" w:rsidRPr="00C31DA4" w:rsidRDefault="00C31DA4" w:rsidP="00C31DA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585DDF3C" w14:textId="77777777" w:rsidR="00C31DA4" w:rsidRPr="00C31DA4" w:rsidRDefault="00C31DA4" w:rsidP="00C31DA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C31DA4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C31DA4">
        <w:rPr>
          <w:rFonts w:ascii="Courier New" w:hAnsi="Courier New" w:cs="Courier New"/>
          <w:sz w:val="24"/>
          <w:szCs w:val="24"/>
        </w:rPr>
        <w:t xml:space="preserve"> A estrada municipal criada pelo artigo 1º desta lei está situada neste Município de Itanhangá-MT, comarca de </w:t>
      </w:r>
      <w:proofErr w:type="spellStart"/>
      <w:r w:rsidRPr="00C31DA4">
        <w:rPr>
          <w:rFonts w:ascii="Courier New" w:hAnsi="Courier New" w:cs="Courier New"/>
          <w:sz w:val="24"/>
          <w:szCs w:val="24"/>
        </w:rPr>
        <w:t>Tapurah</w:t>
      </w:r>
      <w:proofErr w:type="spellEnd"/>
      <w:r w:rsidRPr="00C31DA4">
        <w:rPr>
          <w:rFonts w:ascii="Courier New" w:hAnsi="Courier New" w:cs="Courier New"/>
          <w:sz w:val="24"/>
          <w:szCs w:val="24"/>
        </w:rPr>
        <w:t>-MT, com uma Extensão de 4.874,077 m (quatro mil oitocentos e setenta e quatro metros linear), denominada Estrada União da Vitória, com os seguintes limites e confrontações a seguir: Roteiro:</w:t>
      </w:r>
      <w:r w:rsidRPr="00C31DA4">
        <w:t xml:space="preserve"> </w:t>
      </w:r>
      <w:r w:rsidRPr="00C31DA4">
        <w:rPr>
          <w:rFonts w:ascii="Courier New" w:hAnsi="Courier New" w:cs="Courier New"/>
          <w:sz w:val="24"/>
          <w:szCs w:val="24"/>
        </w:rPr>
        <w:t xml:space="preserve">Inicia-se a descrição do traçado no Vértice P1,  de coordenadas LAT: 12°15'8,584" S e LONG: 56°55'42,340" W, localizado na divisa dos lotes 734 e 735 do P. A. </w:t>
      </w:r>
      <w:proofErr w:type="spellStart"/>
      <w:r w:rsidRPr="00C31DA4">
        <w:rPr>
          <w:rFonts w:ascii="Courier New" w:hAnsi="Courier New" w:cs="Courier New"/>
          <w:sz w:val="24"/>
          <w:szCs w:val="24"/>
        </w:rPr>
        <w:t>Tapurah</w:t>
      </w:r>
      <w:proofErr w:type="spellEnd"/>
      <w:r w:rsidRPr="00C31DA4">
        <w:rPr>
          <w:rFonts w:ascii="Courier New" w:hAnsi="Courier New" w:cs="Courier New"/>
          <w:sz w:val="24"/>
          <w:szCs w:val="24"/>
        </w:rPr>
        <w:t xml:space="preserve">/Itanhangá e no limite da Estrada Vicinal 41, deste, segue por 2.391,81 m, até o Vértice P2, de coordenadas LAT: 12°13'54,636"S e LONG: 56°56'8,229"W, localizado na margem jusante do Córrego do Urubu, deste, segue por 11,722 m, até o </w:t>
      </w:r>
      <w:proofErr w:type="spellStart"/>
      <w:r w:rsidRPr="00C31DA4">
        <w:rPr>
          <w:rFonts w:ascii="Courier New" w:hAnsi="Courier New" w:cs="Courier New"/>
          <w:sz w:val="24"/>
          <w:szCs w:val="24"/>
        </w:rPr>
        <w:t>Vér-tice</w:t>
      </w:r>
      <w:proofErr w:type="spellEnd"/>
      <w:r w:rsidRPr="00C31DA4">
        <w:rPr>
          <w:rFonts w:ascii="Courier New" w:hAnsi="Courier New" w:cs="Courier New"/>
          <w:sz w:val="24"/>
          <w:szCs w:val="24"/>
        </w:rPr>
        <w:t xml:space="preserve"> P3, de coordenadas LAT: 12°13'54,636"S e LONG: 56°56'8,356"W, localizado na margem montante do Córrego do Urubu, deste, segue por 37,398 m, até o Vértice P4, de coordenadas LAT: 12°13'53,492"S e LONG: 56°56'8,780"W, localizado no Lote 691, deste, segue por 497,00 m, até o Vértice P5, de </w:t>
      </w:r>
      <w:proofErr w:type="spellStart"/>
      <w:r w:rsidRPr="00C31DA4">
        <w:rPr>
          <w:rFonts w:ascii="Courier New" w:hAnsi="Courier New" w:cs="Courier New"/>
          <w:sz w:val="24"/>
          <w:szCs w:val="24"/>
        </w:rPr>
        <w:t>coordena-das</w:t>
      </w:r>
      <w:proofErr w:type="spellEnd"/>
      <w:r w:rsidRPr="00C31DA4">
        <w:rPr>
          <w:rFonts w:ascii="Courier New" w:hAnsi="Courier New" w:cs="Courier New"/>
          <w:sz w:val="24"/>
          <w:szCs w:val="24"/>
        </w:rPr>
        <w:t xml:space="preserve"> LAT: 12°13'48,844"S e LONG: 56°56'24,536"W, localizado no Lote 692, deste, segue por 83,122 m, até o Vértice P6, de coordenadas LAT: 12°13'50,422"S e LONG: 56°56'26,771"W, localizado no lote 692, deste, segue por 115,119 m, até o Vértice P7, de coordenadas LAT: 12°13'53,766"S e LONG: 56°56'28,492"W, localizado no lote 692, deste, segue por 93,101 m, até o Vértice P8, de coordenadas LAT: 12°13'55,626"S e LONG: 56°56'30,925"W, localizado no lote 692, deste, segue por 168,449 m, até o Vértice P9, de </w:t>
      </w:r>
      <w:proofErr w:type="spellStart"/>
      <w:r w:rsidRPr="00C31DA4">
        <w:rPr>
          <w:rFonts w:ascii="Courier New" w:hAnsi="Courier New" w:cs="Courier New"/>
          <w:sz w:val="24"/>
          <w:szCs w:val="24"/>
        </w:rPr>
        <w:t>coorde-nadas</w:t>
      </w:r>
      <w:proofErr w:type="spellEnd"/>
      <w:r w:rsidRPr="00C31DA4">
        <w:rPr>
          <w:rFonts w:ascii="Courier New" w:hAnsi="Courier New" w:cs="Courier New"/>
          <w:sz w:val="24"/>
          <w:szCs w:val="24"/>
        </w:rPr>
        <w:t xml:space="preserve"> LAT: 12°13'52,892"S e LONG: 56°56'35,758"W, localizado na divisa dos lotes 692 e 693 do P. A. </w:t>
      </w:r>
      <w:proofErr w:type="spellStart"/>
      <w:r w:rsidRPr="00C31DA4">
        <w:rPr>
          <w:rFonts w:ascii="Courier New" w:hAnsi="Courier New" w:cs="Courier New"/>
          <w:sz w:val="24"/>
          <w:szCs w:val="24"/>
        </w:rPr>
        <w:t>Tapurah</w:t>
      </w:r>
      <w:proofErr w:type="spellEnd"/>
      <w:r w:rsidRPr="00C31DA4">
        <w:rPr>
          <w:rFonts w:ascii="Courier New" w:hAnsi="Courier New" w:cs="Courier New"/>
          <w:sz w:val="24"/>
          <w:szCs w:val="24"/>
        </w:rPr>
        <w:t xml:space="preserve">/Itanhangá, deste, segue por 1.476,356 m, até o Vértice P10, de coordenadas LAT: 12°13'4,828"S e LONG: 56°56'35,775"W, ponto final da descrição deste traçado, localizado na divisa dos lotes 692 e 693 do P. A. </w:t>
      </w:r>
      <w:proofErr w:type="spellStart"/>
      <w:r w:rsidRPr="00C31DA4">
        <w:rPr>
          <w:rFonts w:ascii="Courier New" w:hAnsi="Courier New" w:cs="Courier New"/>
          <w:sz w:val="24"/>
          <w:szCs w:val="24"/>
        </w:rPr>
        <w:t>Tapurah</w:t>
      </w:r>
      <w:proofErr w:type="spellEnd"/>
      <w:r w:rsidRPr="00C31DA4">
        <w:rPr>
          <w:rFonts w:ascii="Courier New" w:hAnsi="Courier New" w:cs="Courier New"/>
          <w:sz w:val="24"/>
          <w:szCs w:val="24"/>
        </w:rPr>
        <w:t xml:space="preserve">/Itanhangá e no limite da Estrada Vicinal 04. Encerrando-se, assim a descrição deste roteiro. </w:t>
      </w:r>
    </w:p>
    <w:p w14:paraId="2449F0E4" w14:textId="77777777" w:rsidR="00C31DA4" w:rsidRPr="00C31DA4" w:rsidRDefault="00C31DA4" w:rsidP="00C31DA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43AB2A7A" w14:textId="77777777" w:rsidR="00C31DA4" w:rsidRPr="00C31DA4" w:rsidRDefault="00C31DA4" w:rsidP="00C31DA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C31DA4">
        <w:rPr>
          <w:rFonts w:ascii="Courier New" w:hAnsi="Courier New" w:cs="Courier New"/>
          <w:b/>
          <w:bCs/>
          <w:sz w:val="24"/>
          <w:szCs w:val="24"/>
        </w:rPr>
        <w:t>Art. 3º</w:t>
      </w:r>
      <w:r w:rsidRPr="00C31DA4">
        <w:rPr>
          <w:rFonts w:ascii="Courier New" w:hAnsi="Courier New" w:cs="Courier New"/>
          <w:sz w:val="24"/>
          <w:szCs w:val="24"/>
        </w:rPr>
        <w:t xml:space="preserve"> A faixa de domínio da estrada tem largura mínima de 20 metros, aplicando-se as disposições previstas na Lei Complementar Municipal nº 07/2007 (Código de Posturas).</w:t>
      </w:r>
    </w:p>
    <w:p w14:paraId="18896762" w14:textId="77777777" w:rsidR="00C31DA4" w:rsidRPr="00C31DA4" w:rsidRDefault="00C31DA4" w:rsidP="00C31DA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6A4FE501" w14:textId="77777777" w:rsidR="00C31DA4" w:rsidRPr="00C31DA4" w:rsidRDefault="00C31DA4" w:rsidP="00C31DA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bookmarkStart w:id="3" w:name="_Hlk114476279"/>
      <w:r w:rsidRPr="00C31DA4">
        <w:rPr>
          <w:rFonts w:ascii="Courier New" w:hAnsi="Courier New" w:cs="Courier New"/>
          <w:b/>
          <w:bCs/>
          <w:sz w:val="24"/>
          <w:szCs w:val="24"/>
        </w:rPr>
        <w:t>Art. 4º</w:t>
      </w:r>
      <w:r w:rsidRPr="00C31DA4">
        <w:rPr>
          <w:rFonts w:ascii="Courier New" w:hAnsi="Courier New" w:cs="Courier New"/>
          <w:sz w:val="24"/>
          <w:szCs w:val="24"/>
        </w:rPr>
        <w:t xml:space="preserve"> Essa Lei entra em vigor na data de sua publicação.</w:t>
      </w:r>
    </w:p>
    <w:bookmarkEnd w:id="3"/>
    <w:p w14:paraId="16113F5E" w14:textId="77777777" w:rsidR="00C31DA4" w:rsidRPr="00C31DA4" w:rsidRDefault="00C31DA4" w:rsidP="00C31DA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2EB8B11F" w14:textId="77777777" w:rsidR="00C31DA4" w:rsidRPr="00C31DA4" w:rsidRDefault="00C31DA4" w:rsidP="00C31DA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C31DA4">
        <w:rPr>
          <w:rFonts w:ascii="Courier New" w:hAnsi="Courier New" w:cs="Courier New"/>
          <w:b/>
          <w:bCs/>
          <w:sz w:val="24"/>
          <w:szCs w:val="24"/>
        </w:rPr>
        <w:t xml:space="preserve">Art. 5º </w:t>
      </w:r>
      <w:r w:rsidRPr="00C31DA4">
        <w:rPr>
          <w:rFonts w:ascii="Courier New" w:hAnsi="Courier New" w:cs="Courier New"/>
          <w:sz w:val="24"/>
          <w:szCs w:val="24"/>
        </w:rPr>
        <w:t>Revogam-se as disposições ao contrário.</w:t>
      </w:r>
    </w:p>
    <w:p w14:paraId="7E6FC009" w14:textId="77777777" w:rsidR="00C31DA4" w:rsidRPr="00C31DA4" w:rsidRDefault="00C31DA4" w:rsidP="00C31DA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76550158" w14:textId="362175CB" w:rsidR="00047940" w:rsidRDefault="00047940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CB0CB15" w14:textId="77777777" w:rsidR="00047940" w:rsidRDefault="00047940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D804E7D" w14:textId="77777777" w:rsidR="00B2464D" w:rsidRDefault="00B2464D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7EADCC" w14:textId="7E8169CE" w:rsidR="00C5554A" w:rsidRPr="00E146B3" w:rsidRDefault="00C5554A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222B78"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="00C31DA4">
        <w:rPr>
          <w:rFonts w:ascii="Courier New" w:eastAsia="Times New Roman" w:hAnsi="Courier New" w:cs="Courier New"/>
          <w:sz w:val="24"/>
          <w:szCs w:val="24"/>
          <w:lang w:eastAsia="pt-BR"/>
        </w:rPr>
        <w:t>9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614E48">
        <w:rPr>
          <w:rFonts w:ascii="Courier New" w:eastAsia="Times New Roman" w:hAnsi="Courier New" w:cs="Courier New"/>
          <w:sz w:val="24"/>
          <w:szCs w:val="24"/>
          <w:lang w:eastAsia="pt-BR"/>
        </w:rPr>
        <w:t>setembr</w:t>
      </w:r>
      <w:r w:rsidR="007F6141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3DAF567D" w14:textId="084982FB" w:rsidR="00C5554A" w:rsidRDefault="00C5554A" w:rsidP="00C5554A">
      <w:pPr>
        <w:rPr>
          <w:sz w:val="24"/>
          <w:szCs w:val="24"/>
        </w:rPr>
      </w:pPr>
    </w:p>
    <w:p w14:paraId="073296F4" w14:textId="3AD5B1DC" w:rsidR="00276C58" w:rsidRDefault="00276C58" w:rsidP="00C5554A">
      <w:pPr>
        <w:rPr>
          <w:sz w:val="24"/>
          <w:szCs w:val="24"/>
        </w:rPr>
      </w:pPr>
    </w:p>
    <w:p w14:paraId="331506A3" w14:textId="77777777" w:rsidR="00276C58" w:rsidRPr="00E146B3" w:rsidRDefault="00276C58" w:rsidP="00C5554A">
      <w:pPr>
        <w:rPr>
          <w:sz w:val="24"/>
          <w:szCs w:val="24"/>
        </w:rPr>
      </w:pPr>
    </w:p>
    <w:p w14:paraId="0A95D341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30D60FEC" w14:textId="77777777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C22D46" w14:textId="2DA7D3B4" w:rsidR="00762D86" w:rsidRDefault="00C5554A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  <w:r w:rsidR="00E414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1A71663A" w14:textId="62463658" w:rsidR="002A0296" w:rsidRPr="002A0296" w:rsidRDefault="002A0296" w:rsidP="002A0296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A9FA99B" w14:textId="1A3A7EC5" w:rsidR="002A0296" w:rsidRPr="002A0296" w:rsidRDefault="002A0296" w:rsidP="002A0296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11E0EC7" w14:textId="0929BF83" w:rsidR="002A0296" w:rsidRPr="002A0296" w:rsidRDefault="002A0296" w:rsidP="002A0296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1A4C88D" w14:textId="49AE9965" w:rsidR="002A0296" w:rsidRPr="002A0296" w:rsidRDefault="002A0296" w:rsidP="002A0296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A3F9F2B" w14:textId="05CA088B" w:rsidR="002A0296" w:rsidRDefault="002A0296" w:rsidP="002A0296">
      <w:pPr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2B680C2" w14:textId="4CFC1153" w:rsidR="002A0296" w:rsidRPr="002A0296" w:rsidRDefault="002A0296" w:rsidP="002A0296">
      <w:pPr>
        <w:tabs>
          <w:tab w:val="left" w:pos="4410"/>
        </w:tabs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bookmarkEnd w:id="0"/>
    <w:bookmarkEnd w:id="1"/>
    <w:sectPr w:rsidR="002A0296" w:rsidRPr="002A0296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25EBAA94" w:rsidR="00002991" w:rsidRDefault="00E13339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D31B7E5" wp14:editId="5A7E2DF1">
              <wp:simplePos x="0" y="0"/>
              <wp:positionH relativeFrom="rightMargin">
                <wp:posOffset>-197706</wp:posOffset>
              </wp:positionH>
              <wp:positionV relativeFrom="margin">
                <wp:posOffset>6784837</wp:posOffset>
              </wp:positionV>
              <wp:extent cx="587817" cy="2183130"/>
              <wp:effectExtent l="0" t="0" r="0" b="762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7817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8BB3B" w14:textId="77777777" w:rsidR="003273B0" w:rsidRDefault="003273B0">
                          <w:pPr>
                            <w:pStyle w:val="Rodap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Página</w:t>
                          </w:r>
                          <w:r>
                            <w:rPr>
                              <w:rFonts w:asciiTheme="minorHAnsi" w:eastAsiaTheme="minorEastAsia" w:hAnsiTheme="minorHAnsi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31B7E5" id="Retângulo 1" o:spid="_x0000_s1026" style="position:absolute;left:0;text-align:left;margin-left:-15.55pt;margin-top:534.25pt;width:46.3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" o:allowincell="f" filled="f" stroked="f">
              <v:textbox style="layout-flow:vertical;mso-layout-flow-alt:bottom-to-top">
                <w:txbxContent>
                  <w:p w14:paraId="7768BB3B" w14:textId="77777777" w:rsidR="003273B0" w:rsidRDefault="003273B0">
                    <w:pPr>
                      <w:pStyle w:val="Rodap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Página</w:t>
                    </w:r>
                    <w:r>
                      <w:rPr>
                        <w:rFonts w:asciiTheme="minorHAnsi" w:eastAsiaTheme="minorEastAsia" w:hAnsiTheme="minorHAnsi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F1702"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281F17">
      <w:rPr>
        <w:rFonts w:ascii="Times New Roman" w:hAnsi="Times New Roman"/>
        <w:color w:val="0000FF"/>
        <w:sz w:val="21"/>
        <w:szCs w:val="21"/>
      </w:rPr>
      <w:t xml:space="preserve">. </w:t>
    </w:r>
    <w:r w:rsidR="00CC2BF8">
      <w:rPr>
        <w:rFonts w:ascii="Times New Roman" w:hAnsi="Times New Roman"/>
        <w:color w:val="0000FF"/>
        <w:sz w:val="21"/>
        <w:szCs w:val="21"/>
      </w:rPr>
      <w:t xml:space="preserve">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625DF12" w:rsidR="008E3D76" w:rsidRDefault="00C31DA4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/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B1"/>
    <w:rsid w:val="00035DDA"/>
    <w:rsid w:val="000435C0"/>
    <w:rsid w:val="00047940"/>
    <w:rsid w:val="00052CF6"/>
    <w:rsid w:val="0005458D"/>
    <w:rsid w:val="00056E74"/>
    <w:rsid w:val="00064F8D"/>
    <w:rsid w:val="000871D2"/>
    <w:rsid w:val="00094F3C"/>
    <w:rsid w:val="000A4DF7"/>
    <w:rsid w:val="000C3383"/>
    <w:rsid w:val="000E3598"/>
    <w:rsid w:val="00103789"/>
    <w:rsid w:val="001126C4"/>
    <w:rsid w:val="0012163C"/>
    <w:rsid w:val="00125B9D"/>
    <w:rsid w:val="00126BF5"/>
    <w:rsid w:val="00141B12"/>
    <w:rsid w:val="001A69A9"/>
    <w:rsid w:val="001D09B8"/>
    <w:rsid w:val="001D6E82"/>
    <w:rsid w:val="001F1B10"/>
    <w:rsid w:val="001F4FD4"/>
    <w:rsid w:val="00203EDD"/>
    <w:rsid w:val="00216CD5"/>
    <w:rsid w:val="00222B78"/>
    <w:rsid w:val="0022727D"/>
    <w:rsid w:val="00237562"/>
    <w:rsid w:val="00244611"/>
    <w:rsid w:val="00251F5C"/>
    <w:rsid w:val="00276C58"/>
    <w:rsid w:val="00281F17"/>
    <w:rsid w:val="002A0296"/>
    <w:rsid w:val="002A3259"/>
    <w:rsid w:val="002B51DA"/>
    <w:rsid w:val="002E2C15"/>
    <w:rsid w:val="003273B0"/>
    <w:rsid w:val="003365A6"/>
    <w:rsid w:val="00374F01"/>
    <w:rsid w:val="00380A6F"/>
    <w:rsid w:val="00382898"/>
    <w:rsid w:val="00384E59"/>
    <w:rsid w:val="00391F7B"/>
    <w:rsid w:val="00392E12"/>
    <w:rsid w:val="003A1979"/>
    <w:rsid w:val="003B5350"/>
    <w:rsid w:val="003D3552"/>
    <w:rsid w:val="00416B25"/>
    <w:rsid w:val="004666B2"/>
    <w:rsid w:val="00474779"/>
    <w:rsid w:val="004A06FD"/>
    <w:rsid w:val="004C3F40"/>
    <w:rsid w:val="004D2A7A"/>
    <w:rsid w:val="004D4459"/>
    <w:rsid w:val="004D556B"/>
    <w:rsid w:val="004F077B"/>
    <w:rsid w:val="005237AD"/>
    <w:rsid w:val="005343BB"/>
    <w:rsid w:val="00540FF5"/>
    <w:rsid w:val="005517D4"/>
    <w:rsid w:val="0059065C"/>
    <w:rsid w:val="00591521"/>
    <w:rsid w:val="005A0502"/>
    <w:rsid w:val="005B3D4C"/>
    <w:rsid w:val="005B7B69"/>
    <w:rsid w:val="005C550D"/>
    <w:rsid w:val="005D750B"/>
    <w:rsid w:val="005E5209"/>
    <w:rsid w:val="005E5565"/>
    <w:rsid w:val="005F4C87"/>
    <w:rsid w:val="00601661"/>
    <w:rsid w:val="00604E22"/>
    <w:rsid w:val="006055A4"/>
    <w:rsid w:val="00613B4B"/>
    <w:rsid w:val="00614E48"/>
    <w:rsid w:val="0062673C"/>
    <w:rsid w:val="00645A1B"/>
    <w:rsid w:val="00654603"/>
    <w:rsid w:val="0065794E"/>
    <w:rsid w:val="00666E00"/>
    <w:rsid w:val="00692B6C"/>
    <w:rsid w:val="006C7AAC"/>
    <w:rsid w:val="006F56E8"/>
    <w:rsid w:val="00715D7A"/>
    <w:rsid w:val="00721104"/>
    <w:rsid w:val="00727D04"/>
    <w:rsid w:val="00747A8E"/>
    <w:rsid w:val="00762D86"/>
    <w:rsid w:val="007667E2"/>
    <w:rsid w:val="00796EF9"/>
    <w:rsid w:val="007A6CC2"/>
    <w:rsid w:val="007B33D0"/>
    <w:rsid w:val="007C37D4"/>
    <w:rsid w:val="007D066F"/>
    <w:rsid w:val="007D3D59"/>
    <w:rsid w:val="007D520A"/>
    <w:rsid w:val="007D6313"/>
    <w:rsid w:val="007E3902"/>
    <w:rsid w:val="007F6141"/>
    <w:rsid w:val="00815CE8"/>
    <w:rsid w:val="008361FD"/>
    <w:rsid w:val="00837129"/>
    <w:rsid w:val="008809B2"/>
    <w:rsid w:val="008824A4"/>
    <w:rsid w:val="00887CA1"/>
    <w:rsid w:val="008951C8"/>
    <w:rsid w:val="008B49FD"/>
    <w:rsid w:val="008C315F"/>
    <w:rsid w:val="008F42D9"/>
    <w:rsid w:val="00905FB2"/>
    <w:rsid w:val="009136A2"/>
    <w:rsid w:val="009436D3"/>
    <w:rsid w:val="00945E6F"/>
    <w:rsid w:val="00955FE3"/>
    <w:rsid w:val="0095730D"/>
    <w:rsid w:val="00982AC8"/>
    <w:rsid w:val="0098361D"/>
    <w:rsid w:val="00986391"/>
    <w:rsid w:val="009B6EB9"/>
    <w:rsid w:val="009C7296"/>
    <w:rsid w:val="009D52CB"/>
    <w:rsid w:val="009E6146"/>
    <w:rsid w:val="009F53F8"/>
    <w:rsid w:val="00A018E1"/>
    <w:rsid w:val="00A26ACE"/>
    <w:rsid w:val="00A26EE3"/>
    <w:rsid w:val="00A40852"/>
    <w:rsid w:val="00A57CF2"/>
    <w:rsid w:val="00A80265"/>
    <w:rsid w:val="00A84A2F"/>
    <w:rsid w:val="00A95A7C"/>
    <w:rsid w:val="00AA612D"/>
    <w:rsid w:val="00AB2CCB"/>
    <w:rsid w:val="00AC40C0"/>
    <w:rsid w:val="00B022D7"/>
    <w:rsid w:val="00B154D8"/>
    <w:rsid w:val="00B2464D"/>
    <w:rsid w:val="00B343BA"/>
    <w:rsid w:val="00B84634"/>
    <w:rsid w:val="00B960DE"/>
    <w:rsid w:val="00B96B00"/>
    <w:rsid w:val="00BB12C6"/>
    <w:rsid w:val="00BB19AD"/>
    <w:rsid w:val="00BC1354"/>
    <w:rsid w:val="00BD2189"/>
    <w:rsid w:val="00BD2A40"/>
    <w:rsid w:val="00C060EE"/>
    <w:rsid w:val="00C31DA4"/>
    <w:rsid w:val="00C5554A"/>
    <w:rsid w:val="00C57927"/>
    <w:rsid w:val="00C704CE"/>
    <w:rsid w:val="00C82313"/>
    <w:rsid w:val="00C82835"/>
    <w:rsid w:val="00C868EC"/>
    <w:rsid w:val="00CA1FC9"/>
    <w:rsid w:val="00CA4BD9"/>
    <w:rsid w:val="00CB029C"/>
    <w:rsid w:val="00CC2BF8"/>
    <w:rsid w:val="00CC418F"/>
    <w:rsid w:val="00CC5BC2"/>
    <w:rsid w:val="00D254C9"/>
    <w:rsid w:val="00D334DE"/>
    <w:rsid w:val="00D4565F"/>
    <w:rsid w:val="00D55326"/>
    <w:rsid w:val="00D9116C"/>
    <w:rsid w:val="00DB4685"/>
    <w:rsid w:val="00DD4648"/>
    <w:rsid w:val="00DE3B82"/>
    <w:rsid w:val="00DF1CE7"/>
    <w:rsid w:val="00DF28B3"/>
    <w:rsid w:val="00DF78D5"/>
    <w:rsid w:val="00E13020"/>
    <w:rsid w:val="00E13339"/>
    <w:rsid w:val="00E146B3"/>
    <w:rsid w:val="00E15060"/>
    <w:rsid w:val="00E225E0"/>
    <w:rsid w:val="00E335C2"/>
    <w:rsid w:val="00E35C62"/>
    <w:rsid w:val="00E4141A"/>
    <w:rsid w:val="00E52C28"/>
    <w:rsid w:val="00E66F00"/>
    <w:rsid w:val="00EA153F"/>
    <w:rsid w:val="00EC3776"/>
    <w:rsid w:val="00EF1702"/>
    <w:rsid w:val="00F10A39"/>
    <w:rsid w:val="00F1203E"/>
    <w:rsid w:val="00F23E13"/>
    <w:rsid w:val="00F5013D"/>
    <w:rsid w:val="00F561B1"/>
    <w:rsid w:val="00F61211"/>
    <w:rsid w:val="00F8522A"/>
    <w:rsid w:val="00F916C4"/>
    <w:rsid w:val="00FA32EC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2022-09-28T20:23:00Z</cp:lastPrinted>
  <dcterms:created xsi:type="dcterms:W3CDTF">2022-09-28T20:15:00Z</dcterms:created>
  <dcterms:modified xsi:type="dcterms:W3CDTF">2022-09-28T20:23:00Z</dcterms:modified>
</cp:coreProperties>
</file>