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A8B6D" w14:textId="77777777" w:rsidR="00E30460" w:rsidRDefault="00E30460" w:rsidP="00DA06AD">
      <w:pPr>
        <w:spacing w:after="0" w:line="240" w:lineRule="auto"/>
        <w:ind w:left="2835"/>
        <w:jc w:val="both"/>
        <w:rPr>
          <w:rFonts w:ascii="Courier New" w:eastAsia="Times New Roman" w:hAnsi="Courier New" w:cs="Courier New"/>
          <w:b/>
          <w:sz w:val="24"/>
          <w:szCs w:val="24"/>
        </w:rPr>
      </w:pPr>
    </w:p>
    <w:p w14:paraId="72C58012" w14:textId="2F87A325" w:rsidR="00DA06AD" w:rsidRPr="00686146" w:rsidRDefault="00DA06AD" w:rsidP="00DA06AD">
      <w:pPr>
        <w:spacing w:after="0" w:line="240" w:lineRule="auto"/>
        <w:ind w:left="2835"/>
        <w:jc w:val="both"/>
        <w:rPr>
          <w:rFonts w:ascii="Courier New" w:eastAsia="Times New Roman" w:hAnsi="Courier New" w:cs="Courier New"/>
          <w:b/>
          <w:sz w:val="24"/>
          <w:szCs w:val="24"/>
        </w:rPr>
      </w:pPr>
      <w:r w:rsidRPr="00686146">
        <w:rPr>
          <w:rFonts w:ascii="Courier New" w:eastAsia="Times New Roman" w:hAnsi="Courier New" w:cs="Courier New"/>
          <w:b/>
          <w:sz w:val="24"/>
          <w:szCs w:val="24"/>
        </w:rPr>
        <w:t>AUTÓGRAFO DE LEI Nº. 0</w:t>
      </w:r>
      <w:r w:rsidR="003913AC">
        <w:rPr>
          <w:rFonts w:ascii="Courier New" w:eastAsia="Times New Roman" w:hAnsi="Courier New" w:cs="Courier New"/>
          <w:b/>
          <w:sz w:val="24"/>
          <w:szCs w:val="24"/>
        </w:rPr>
        <w:t>3</w:t>
      </w:r>
      <w:r w:rsidR="000157BB">
        <w:rPr>
          <w:rFonts w:ascii="Courier New" w:eastAsia="Times New Roman" w:hAnsi="Courier New" w:cs="Courier New"/>
          <w:b/>
          <w:sz w:val="24"/>
          <w:szCs w:val="24"/>
        </w:rPr>
        <w:t>7</w:t>
      </w:r>
      <w:r w:rsidRPr="00686146">
        <w:rPr>
          <w:rFonts w:ascii="Courier New" w:eastAsia="Times New Roman" w:hAnsi="Courier New" w:cs="Courier New"/>
          <w:b/>
          <w:sz w:val="24"/>
          <w:szCs w:val="24"/>
        </w:rPr>
        <w:t>/202</w:t>
      </w:r>
      <w:r w:rsidR="00160C72" w:rsidRPr="00686146">
        <w:rPr>
          <w:rFonts w:ascii="Courier New" w:eastAsia="Times New Roman" w:hAnsi="Courier New" w:cs="Courier New"/>
          <w:b/>
          <w:sz w:val="24"/>
          <w:szCs w:val="24"/>
        </w:rPr>
        <w:t>6</w:t>
      </w:r>
      <w:r w:rsidRPr="00686146">
        <w:rPr>
          <w:rFonts w:ascii="Courier New" w:eastAsia="Times New Roman" w:hAnsi="Courier New" w:cs="Courier New"/>
          <w:b/>
          <w:sz w:val="24"/>
          <w:szCs w:val="24"/>
        </w:rPr>
        <w:t>.</w:t>
      </w:r>
    </w:p>
    <w:p w14:paraId="1DCF355E" w14:textId="300C4E29" w:rsidR="00DA06AD" w:rsidRPr="00686146" w:rsidRDefault="00DA06AD" w:rsidP="00DA06AD">
      <w:pPr>
        <w:spacing w:after="0" w:line="240" w:lineRule="auto"/>
        <w:ind w:left="2835"/>
        <w:jc w:val="both"/>
        <w:rPr>
          <w:rFonts w:ascii="Courier New" w:eastAsia="Times New Roman" w:hAnsi="Courier New" w:cs="Courier New"/>
          <w:i/>
          <w:sz w:val="24"/>
          <w:szCs w:val="24"/>
        </w:rPr>
      </w:pPr>
      <w:r w:rsidRPr="00686146">
        <w:rPr>
          <w:rFonts w:ascii="Courier New" w:eastAsia="Times New Roman" w:hAnsi="Courier New" w:cs="Courier New"/>
          <w:sz w:val="24"/>
          <w:szCs w:val="24"/>
        </w:rPr>
        <w:t>DATA</w:t>
      </w:r>
      <w:r w:rsidRPr="00686146">
        <w:rPr>
          <w:rFonts w:ascii="Courier New" w:eastAsia="Times New Roman" w:hAnsi="Courier New" w:cs="Courier New"/>
          <w:i/>
          <w:sz w:val="24"/>
          <w:szCs w:val="24"/>
        </w:rPr>
        <w:t xml:space="preserve">: </w:t>
      </w:r>
      <w:r w:rsidR="00CD5C2C">
        <w:rPr>
          <w:rFonts w:ascii="Courier New" w:eastAsia="Times New Roman" w:hAnsi="Courier New" w:cs="Courier New"/>
          <w:i/>
          <w:sz w:val="24"/>
          <w:szCs w:val="24"/>
        </w:rPr>
        <w:t>03</w:t>
      </w:r>
      <w:r w:rsidRPr="00686146">
        <w:rPr>
          <w:rFonts w:ascii="Courier New" w:eastAsia="Times New Roman" w:hAnsi="Courier New" w:cs="Courier New"/>
          <w:i/>
          <w:sz w:val="24"/>
          <w:szCs w:val="24"/>
        </w:rPr>
        <w:t xml:space="preserve"> DE </w:t>
      </w:r>
      <w:r w:rsidR="00CD5C2C">
        <w:rPr>
          <w:rFonts w:ascii="Courier New" w:eastAsia="Times New Roman" w:hAnsi="Courier New" w:cs="Courier New"/>
          <w:i/>
          <w:sz w:val="24"/>
          <w:szCs w:val="24"/>
        </w:rPr>
        <w:t>AGOSTO</w:t>
      </w:r>
      <w:r w:rsidR="00BD571C">
        <w:rPr>
          <w:rFonts w:ascii="Courier New" w:eastAsia="Times New Roman" w:hAnsi="Courier New" w:cs="Courier New"/>
          <w:i/>
          <w:sz w:val="24"/>
          <w:szCs w:val="24"/>
        </w:rPr>
        <w:t xml:space="preserve"> </w:t>
      </w:r>
      <w:r w:rsidRPr="00686146">
        <w:rPr>
          <w:rFonts w:ascii="Courier New" w:eastAsia="Times New Roman" w:hAnsi="Courier New" w:cs="Courier New"/>
          <w:i/>
          <w:sz w:val="24"/>
          <w:szCs w:val="24"/>
        </w:rPr>
        <w:t>DE 202</w:t>
      </w:r>
      <w:r w:rsidR="00160C72" w:rsidRPr="00686146">
        <w:rPr>
          <w:rFonts w:ascii="Courier New" w:eastAsia="Times New Roman" w:hAnsi="Courier New" w:cs="Courier New"/>
          <w:i/>
          <w:sz w:val="24"/>
          <w:szCs w:val="24"/>
        </w:rPr>
        <w:t>6</w:t>
      </w:r>
      <w:r w:rsidRPr="00686146">
        <w:rPr>
          <w:rFonts w:ascii="Courier New" w:eastAsia="Times New Roman" w:hAnsi="Courier New" w:cs="Courier New"/>
          <w:i/>
          <w:sz w:val="24"/>
          <w:szCs w:val="24"/>
        </w:rPr>
        <w:t>.</w:t>
      </w:r>
    </w:p>
    <w:p w14:paraId="313F1052" w14:textId="77777777" w:rsidR="00DA06AD" w:rsidRPr="00686146" w:rsidRDefault="00DA06AD" w:rsidP="00DA06AD">
      <w:pPr>
        <w:spacing w:after="0" w:line="240" w:lineRule="auto"/>
        <w:ind w:left="2835"/>
        <w:jc w:val="both"/>
        <w:rPr>
          <w:rFonts w:ascii="Courier New" w:eastAsia="Times New Roman" w:hAnsi="Courier New" w:cs="Courier New"/>
          <w:b/>
          <w:i/>
          <w:sz w:val="24"/>
          <w:szCs w:val="24"/>
        </w:rPr>
      </w:pPr>
    </w:p>
    <w:p w14:paraId="5B61E3F7" w14:textId="44C5F92D" w:rsidR="00DA06AD" w:rsidRPr="00686146" w:rsidRDefault="00DA06AD" w:rsidP="00DA06AD">
      <w:pPr>
        <w:spacing w:after="0" w:line="240" w:lineRule="auto"/>
        <w:ind w:left="2835"/>
        <w:jc w:val="both"/>
        <w:rPr>
          <w:rFonts w:ascii="Courier New" w:eastAsia="Times New Roman" w:hAnsi="Courier New" w:cs="Courier New"/>
          <w:b/>
          <w:i/>
          <w:sz w:val="24"/>
          <w:szCs w:val="24"/>
        </w:rPr>
      </w:pPr>
      <w:r w:rsidRPr="00686146">
        <w:rPr>
          <w:rFonts w:ascii="Courier New" w:eastAsia="Times New Roman" w:hAnsi="Courier New" w:cs="Courier New"/>
          <w:b/>
          <w:i/>
          <w:sz w:val="24"/>
          <w:szCs w:val="24"/>
        </w:rPr>
        <w:t>AO PROJETO DE LEI</w:t>
      </w:r>
      <w:r w:rsidR="00435012">
        <w:rPr>
          <w:rFonts w:ascii="Courier New" w:eastAsia="Times New Roman" w:hAnsi="Courier New" w:cs="Courier New"/>
          <w:b/>
          <w:i/>
          <w:sz w:val="24"/>
          <w:szCs w:val="24"/>
        </w:rPr>
        <w:t xml:space="preserve"> PODER EXECUTIVO</w:t>
      </w:r>
      <w:r w:rsidRPr="00686146">
        <w:rPr>
          <w:rFonts w:ascii="Courier New" w:eastAsia="Times New Roman" w:hAnsi="Courier New" w:cs="Courier New"/>
          <w:b/>
          <w:i/>
          <w:sz w:val="24"/>
          <w:szCs w:val="24"/>
        </w:rPr>
        <w:t xml:space="preserve"> DE Nº</w:t>
      </w:r>
      <w:r w:rsidR="00583B8A" w:rsidRPr="00686146">
        <w:rPr>
          <w:rFonts w:ascii="Courier New" w:eastAsia="Times New Roman" w:hAnsi="Courier New" w:cs="Courier New"/>
          <w:b/>
          <w:i/>
          <w:sz w:val="24"/>
          <w:szCs w:val="24"/>
        </w:rPr>
        <w:t xml:space="preserve"> </w:t>
      </w:r>
      <w:r w:rsidR="00CD5C2C">
        <w:rPr>
          <w:rFonts w:ascii="Courier New" w:eastAsia="Times New Roman" w:hAnsi="Courier New" w:cs="Courier New"/>
          <w:b/>
          <w:i/>
          <w:sz w:val="24"/>
          <w:szCs w:val="24"/>
        </w:rPr>
        <w:t>20</w:t>
      </w:r>
      <w:r w:rsidRPr="00686146">
        <w:rPr>
          <w:rFonts w:ascii="Courier New" w:eastAsia="Times New Roman" w:hAnsi="Courier New" w:cs="Courier New"/>
          <w:b/>
          <w:i/>
          <w:sz w:val="24"/>
          <w:szCs w:val="24"/>
        </w:rPr>
        <w:t>/202</w:t>
      </w:r>
      <w:r w:rsidR="00CD5C2C">
        <w:rPr>
          <w:rFonts w:ascii="Courier New" w:eastAsia="Times New Roman" w:hAnsi="Courier New" w:cs="Courier New"/>
          <w:b/>
          <w:i/>
          <w:sz w:val="24"/>
          <w:szCs w:val="24"/>
        </w:rPr>
        <w:t>6</w:t>
      </w:r>
    </w:p>
    <w:p w14:paraId="55737430" w14:textId="77777777" w:rsidR="00DA06AD" w:rsidRPr="00686146" w:rsidRDefault="00DA06AD" w:rsidP="00DA06AD">
      <w:pPr>
        <w:spacing w:after="0" w:line="240" w:lineRule="auto"/>
        <w:ind w:left="2835"/>
        <w:jc w:val="both"/>
        <w:rPr>
          <w:rFonts w:ascii="Courier New" w:eastAsia="Times New Roman" w:hAnsi="Courier New" w:cs="Courier New"/>
          <w:i/>
          <w:sz w:val="24"/>
          <w:szCs w:val="24"/>
        </w:rPr>
      </w:pPr>
    </w:p>
    <w:p w14:paraId="1D2A5930" w14:textId="271C2B74" w:rsidR="00101EB2" w:rsidRPr="00101EB2" w:rsidRDefault="00D1095A" w:rsidP="00101EB2">
      <w:pPr>
        <w:spacing w:after="0" w:line="240" w:lineRule="auto"/>
        <w:ind w:left="2835"/>
        <w:jc w:val="both"/>
        <w:rPr>
          <w:rFonts w:ascii="Courier New" w:eastAsia="Times New Roman" w:hAnsi="Courier New" w:cs="Courier New"/>
          <w:i/>
          <w:iCs/>
          <w:sz w:val="24"/>
          <w:szCs w:val="24"/>
        </w:rPr>
      </w:pPr>
      <w:r w:rsidRPr="00686146">
        <w:rPr>
          <w:rFonts w:ascii="Courier New" w:eastAsia="Times New Roman" w:hAnsi="Courier New" w:cs="Courier New"/>
          <w:b/>
          <w:bCs/>
          <w:sz w:val="24"/>
          <w:szCs w:val="24"/>
          <w:lang w:val="pt-PT"/>
        </w:rPr>
        <w:t>SÚMULA:</w:t>
      </w:r>
      <w:bookmarkStart w:id="0" w:name="_Hlk138751912"/>
      <w:bookmarkStart w:id="1" w:name="_Hlk114471805"/>
      <w:r w:rsidR="00CD5C2C" w:rsidRPr="00CD5C2C">
        <w:rPr>
          <w:rFonts w:ascii="Courier New" w:eastAsia="Times New Roman" w:hAnsi="Courier New" w:cs="Courier New"/>
          <w:b/>
          <w:sz w:val="24"/>
          <w:szCs w:val="24"/>
        </w:rPr>
        <w:t xml:space="preserve"> </w:t>
      </w:r>
      <w:r w:rsidR="00CD5C2C" w:rsidRPr="00CD5C2C">
        <w:rPr>
          <w:rFonts w:ascii="Courier New" w:eastAsia="Times New Roman" w:hAnsi="Courier New" w:cs="Courier New"/>
          <w:i/>
          <w:iCs/>
          <w:sz w:val="24"/>
          <w:szCs w:val="24"/>
        </w:rPr>
        <w:t>“DISPÕE SOBRE A ABERTURA DE CRÉDITO ADICIONAL ESPECIAL NO ORÇAMENTO VIGENTE E DÁ OUTRAS PROVIDÊNCIAS”.</w:t>
      </w:r>
      <w:r w:rsidR="00CD5C2C" w:rsidRPr="00CD5C2C">
        <w:rPr>
          <w:rFonts w:ascii="Courier New" w:eastAsia="Times New Roman" w:hAnsi="Courier New" w:cs="Courier New"/>
          <w:b/>
          <w:bCs/>
          <w:sz w:val="24"/>
          <w:szCs w:val="24"/>
        </w:rPr>
        <w:t xml:space="preserve"> </w:t>
      </w:r>
      <w:r w:rsidR="00101EB2" w:rsidRPr="00101EB2">
        <w:rPr>
          <w:rFonts w:ascii="Courier New" w:hAnsi="Courier New" w:cs="Courier New"/>
          <w:sz w:val="24"/>
          <w:szCs w:val="24"/>
          <w:lang w:eastAsia="en-US"/>
        </w:rPr>
        <w:t xml:space="preserve"> </w:t>
      </w:r>
    </w:p>
    <w:p w14:paraId="447CD59C" w14:textId="7CAC3E41" w:rsidR="00011962" w:rsidRPr="00011962" w:rsidRDefault="00011962" w:rsidP="00381477">
      <w:pPr>
        <w:spacing w:after="0" w:line="276" w:lineRule="auto"/>
        <w:ind w:left="2835"/>
        <w:jc w:val="both"/>
        <w:rPr>
          <w:rFonts w:ascii="Courier New" w:eastAsia="Calibri" w:hAnsi="Courier New" w:cs="Courier New"/>
          <w:i/>
          <w:iCs/>
          <w:sz w:val="24"/>
          <w:szCs w:val="24"/>
          <w:lang w:eastAsia="en-US"/>
        </w:rPr>
      </w:pPr>
      <w:r w:rsidRPr="00011962">
        <w:rPr>
          <w:rFonts w:ascii="Courier New" w:eastAsia="Calibri" w:hAnsi="Courier New" w:cs="Courier New"/>
          <w:sz w:val="24"/>
          <w:szCs w:val="24"/>
          <w:lang w:eastAsia="en-US"/>
        </w:rPr>
        <w:t xml:space="preserve"> </w:t>
      </w:r>
    </w:p>
    <w:p w14:paraId="493D4023" w14:textId="041B991E" w:rsidR="00D1095A" w:rsidRPr="00686146" w:rsidRDefault="0032138F" w:rsidP="008F0192">
      <w:pPr>
        <w:pStyle w:val="SemEspaamento"/>
        <w:rPr>
          <w:rFonts w:eastAsia="Times New Roman"/>
          <w:lang w:val="pt-PT"/>
        </w:rPr>
      </w:pPr>
      <w:r w:rsidRPr="0032138F">
        <w:rPr>
          <w:lang w:eastAsia="en-US"/>
        </w:rPr>
        <w:t xml:space="preserve"> </w:t>
      </w:r>
      <w:bookmarkEnd w:id="0"/>
      <w:bookmarkEnd w:id="1"/>
    </w:p>
    <w:p w14:paraId="2990485A" w14:textId="77777777" w:rsidR="008F0192" w:rsidRPr="00686146" w:rsidRDefault="008F0192" w:rsidP="00310F1F">
      <w:pPr>
        <w:tabs>
          <w:tab w:val="left" w:pos="6379"/>
        </w:tabs>
        <w:spacing w:line="276" w:lineRule="auto"/>
        <w:ind w:left="2835" w:right="-1"/>
        <w:jc w:val="both"/>
        <w:rPr>
          <w:rFonts w:ascii="Calibri" w:eastAsia="Calibri" w:hAnsi="Calibri" w:cs="Times New Roman"/>
          <w:sz w:val="24"/>
          <w:szCs w:val="24"/>
        </w:rPr>
      </w:pPr>
    </w:p>
    <w:p w14:paraId="56E5ACD3" w14:textId="2521B639" w:rsidR="0032138F" w:rsidRDefault="00DA06AD" w:rsidP="0032213F">
      <w:pPr>
        <w:spacing w:after="0" w:line="240" w:lineRule="auto"/>
        <w:ind w:firstLine="1418"/>
        <w:jc w:val="both"/>
        <w:rPr>
          <w:rFonts w:ascii="Courier New" w:eastAsia="Times New Roman" w:hAnsi="Courier New" w:cs="Courier New"/>
          <w:bCs/>
          <w:sz w:val="24"/>
          <w:szCs w:val="24"/>
        </w:rPr>
      </w:pPr>
      <w:r w:rsidRPr="00686146">
        <w:rPr>
          <w:rFonts w:ascii="Courier New" w:eastAsia="Times New Roman" w:hAnsi="Courier New" w:cs="Courier New"/>
          <w:sz w:val="24"/>
          <w:szCs w:val="24"/>
        </w:rPr>
        <w:t>O</w:t>
      </w:r>
      <w:r w:rsidRPr="00686146">
        <w:rPr>
          <w:rFonts w:ascii="Courier New" w:eastAsia="Times New Roman" w:hAnsi="Courier New" w:cs="Courier New"/>
          <w:b/>
          <w:sz w:val="24"/>
          <w:szCs w:val="24"/>
        </w:rPr>
        <w:t xml:space="preserve"> </w:t>
      </w:r>
      <w:r w:rsidRPr="00686146">
        <w:rPr>
          <w:rFonts w:ascii="Courier New" w:eastAsia="Times New Roman" w:hAnsi="Courier New" w:cs="Courier New"/>
          <w:bCs/>
          <w:sz w:val="24"/>
          <w:szCs w:val="24"/>
        </w:rPr>
        <w:t>Excelentíssimo</w:t>
      </w:r>
      <w:r w:rsidRPr="00686146">
        <w:rPr>
          <w:rFonts w:ascii="Courier New" w:eastAsia="Times New Roman" w:hAnsi="Courier New" w:cs="Courier New"/>
          <w:b/>
          <w:sz w:val="24"/>
          <w:szCs w:val="24"/>
        </w:rPr>
        <w:t xml:space="preserve"> </w:t>
      </w:r>
      <w:r w:rsidRPr="00686146">
        <w:rPr>
          <w:rFonts w:ascii="Courier New" w:eastAsia="Times New Roman" w:hAnsi="Courier New" w:cs="Courier New"/>
          <w:sz w:val="24"/>
          <w:szCs w:val="24"/>
        </w:rPr>
        <w:t>Senhor</w:t>
      </w:r>
      <w:r w:rsidR="00082D00" w:rsidRPr="00686146">
        <w:rPr>
          <w:rFonts w:ascii="Courier New" w:eastAsia="Times New Roman" w:hAnsi="Courier New" w:cs="Courier New"/>
          <w:b/>
          <w:sz w:val="24"/>
          <w:szCs w:val="24"/>
        </w:rPr>
        <w:t xml:space="preserve"> </w:t>
      </w:r>
      <w:r w:rsidR="00D1095A" w:rsidRPr="00686146">
        <w:rPr>
          <w:rFonts w:ascii="Courier New" w:eastAsia="Times New Roman" w:hAnsi="Courier New" w:cs="Courier New"/>
          <w:b/>
          <w:sz w:val="24"/>
          <w:szCs w:val="24"/>
        </w:rPr>
        <w:t>Irineu Sandeski</w:t>
      </w:r>
      <w:r w:rsidRPr="00686146">
        <w:rPr>
          <w:rFonts w:ascii="Courier New" w:eastAsia="Times New Roman" w:hAnsi="Courier New" w:cs="Courier New"/>
          <w:b/>
          <w:sz w:val="24"/>
          <w:szCs w:val="24"/>
        </w:rPr>
        <w:t xml:space="preserve">, </w:t>
      </w:r>
      <w:r w:rsidRPr="00686146">
        <w:rPr>
          <w:rFonts w:ascii="Courier New" w:eastAsia="Times New Roman" w:hAnsi="Courier New" w:cs="Courier New"/>
          <w:sz w:val="24"/>
          <w:szCs w:val="24"/>
        </w:rPr>
        <w:t xml:space="preserve">Presidente da Câmara Municipal de Itanhangá, Estado de Mato Grosso, no uso de suas atribuições legais. </w:t>
      </w:r>
      <w:r w:rsidRPr="00686146">
        <w:rPr>
          <w:rFonts w:ascii="Courier New" w:eastAsia="Times New Roman" w:hAnsi="Courier New" w:cs="Courier New"/>
          <w:b/>
          <w:bCs/>
          <w:sz w:val="24"/>
          <w:szCs w:val="24"/>
        </w:rPr>
        <w:t xml:space="preserve">Faz Saber que a Câmara Municipal Aprovou, </w:t>
      </w:r>
      <w:r w:rsidRPr="00686146">
        <w:rPr>
          <w:rFonts w:ascii="Courier New" w:eastAsia="Times New Roman" w:hAnsi="Courier New" w:cs="Courier New"/>
          <w:bCs/>
          <w:sz w:val="24"/>
          <w:szCs w:val="24"/>
        </w:rPr>
        <w:t>e Ele Encaminha - o para Sanção do</w:t>
      </w:r>
      <w:r w:rsidRPr="00686146">
        <w:rPr>
          <w:rFonts w:ascii="Courier New" w:eastAsia="Times New Roman" w:hAnsi="Courier New" w:cs="Courier New"/>
          <w:b/>
          <w:bCs/>
          <w:sz w:val="24"/>
          <w:szCs w:val="24"/>
        </w:rPr>
        <w:t xml:space="preserve"> </w:t>
      </w:r>
      <w:bookmarkStart w:id="2" w:name="_Hlk534733426"/>
      <w:r w:rsidRPr="00686146">
        <w:rPr>
          <w:rFonts w:ascii="Courier New" w:eastAsia="Times New Roman" w:hAnsi="Courier New" w:cs="Courier New"/>
          <w:bCs/>
          <w:sz w:val="24"/>
          <w:szCs w:val="24"/>
        </w:rPr>
        <w:t>Excelentíssimo</w:t>
      </w:r>
      <w:bookmarkEnd w:id="2"/>
      <w:r w:rsidRPr="00686146">
        <w:rPr>
          <w:rFonts w:ascii="Courier New" w:eastAsia="Times New Roman" w:hAnsi="Courier New" w:cs="Courier New"/>
          <w:bCs/>
          <w:sz w:val="24"/>
          <w:szCs w:val="24"/>
        </w:rPr>
        <w:t xml:space="preserve"> Senhor Prefeito Municipal </w:t>
      </w:r>
      <w:r w:rsidRPr="00686146">
        <w:rPr>
          <w:rFonts w:ascii="Courier New" w:eastAsia="Times New Roman" w:hAnsi="Courier New" w:cs="Courier New"/>
          <w:b/>
          <w:sz w:val="24"/>
          <w:szCs w:val="24"/>
        </w:rPr>
        <w:t>E</w:t>
      </w:r>
      <w:r w:rsidR="001D2EDC" w:rsidRPr="00686146">
        <w:rPr>
          <w:rFonts w:ascii="Courier New" w:eastAsia="Times New Roman" w:hAnsi="Courier New" w:cs="Courier New"/>
          <w:b/>
          <w:sz w:val="24"/>
          <w:szCs w:val="24"/>
        </w:rPr>
        <w:t>merson Sabatine</w:t>
      </w:r>
      <w:r w:rsidRPr="00686146">
        <w:rPr>
          <w:rFonts w:ascii="Courier New" w:eastAsia="Times New Roman" w:hAnsi="Courier New" w:cs="Courier New"/>
          <w:sz w:val="24"/>
          <w:szCs w:val="24"/>
        </w:rPr>
        <w:t xml:space="preserve">, </w:t>
      </w:r>
      <w:r w:rsidRPr="00686146">
        <w:rPr>
          <w:rFonts w:ascii="Courier New" w:eastAsia="Times New Roman" w:hAnsi="Courier New" w:cs="Courier New"/>
          <w:bCs/>
          <w:sz w:val="24"/>
          <w:szCs w:val="24"/>
        </w:rPr>
        <w:t>o Seguinte Autógrafo de Lei</w:t>
      </w:r>
      <w:r w:rsidR="0032138F">
        <w:rPr>
          <w:rFonts w:ascii="Courier New" w:eastAsia="Times New Roman" w:hAnsi="Courier New" w:cs="Courier New"/>
          <w:bCs/>
          <w:sz w:val="24"/>
          <w:szCs w:val="24"/>
        </w:rPr>
        <w:t>.</w:t>
      </w:r>
    </w:p>
    <w:p w14:paraId="218FF256" w14:textId="77777777" w:rsidR="00CD5C2C" w:rsidRDefault="00CD5C2C" w:rsidP="0032213F">
      <w:pPr>
        <w:spacing w:after="0" w:line="240" w:lineRule="auto"/>
        <w:ind w:firstLine="1418"/>
        <w:jc w:val="both"/>
        <w:rPr>
          <w:rFonts w:ascii="Courier New" w:eastAsia="Times New Roman" w:hAnsi="Courier New" w:cs="Courier New"/>
          <w:bCs/>
          <w:sz w:val="24"/>
          <w:szCs w:val="24"/>
        </w:rPr>
      </w:pPr>
    </w:p>
    <w:p w14:paraId="6E107CE2" w14:textId="77777777" w:rsidR="00CD5C2C" w:rsidRDefault="00CD5C2C" w:rsidP="0032213F">
      <w:pPr>
        <w:spacing w:after="0" w:line="240" w:lineRule="auto"/>
        <w:ind w:firstLine="1418"/>
        <w:jc w:val="both"/>
        <w:rPr>
          <w:rFonts w:ascii="Courier New" w:eastAsia="Times New Roman" w:hAnsi="Courier New" w:cs="Courier New"/>
          <w:bCs/>
          <w:sz w:val="24"/>
          <w:szCs w:val="24"/>
        </w:rPr>
      </w:pPr>
    </w:p>
    <w:p w14:paraId="312373F5" w14:textId="77777777" w:rsidR="00CD5C2C" w:rsidRPr="00CD5C2C" w:rsidRDefault="00CD5C2C" w:rsidP="00CD5C2C">
      <w:pPr>
        <w:spacing w:after="0" w:line="276" w:lineRule="auto"/>
        <w:ind w:right="142" w:firstLine="1418"/>
        <w:jc w:val="both"/>
        <w:rPr>
          <w:rFonts w:ascii="Courier New" w:eastAsia="Times New Roman" w:hAnsi="Courier New" w:cs="Courier New"/>
          <w:sz w:val="24"/>
          <w:szCs w:val="24"/>
        </w:rPr>
      </w:pPr>
      <w:r w:rsidRPr="00CD5C2C">
        <w:rPr>
          <w:rFonts w:ascii="Courier New" w:eastAsia="Times New Roman" w:hAnsi="Courier New" w:cs="Courier New"/>
          <w:b/>
          <w:sz w:val="24"/>
          <w:szCs w:val="24"/>
        </w:rPr>
        <w:t>Art. 1º</w:t>
      </w:r>
      <w:r w:rsidRPr="00CD5C2C">
        <w:rPr>
          <w:rFonts w:ascii="Courier New" w:eastAsia="Times New Roman" w:hAnsi="Courier New" w:cs="Courier New"/>
          <w:b/>
          <w:sz w:val="24"/>
          <w:szCs w:val="24"/>
        </w:rPr>
        <w:tab/>
      </w:r>
      <w:r w:rsidRPr="00CD5C2C">
        <w:rPr>
          <w:rFonts w:ascii="Courier New" w:eastAsia="Times New Roman" w:hAnsi="Courier New" w:cs="Courier New"/>
          <w:sz w:val="24"/>
          <w:szCs w:val="24"/>
        </w:rPr>
        <w:t xml:space="preserve">- Fica o Chefe do Poder Executivo autorizado a abrir Crédito Adicional Especial no valor de </w:t>
      </w:r>
      <w:r w:rsidRPr="00CD5C2C">
        <w:rPr>
          <w:rFonts w:ascii="Courier New" w:eastAsia="Times New Roman" w:hAnsi="Courier New" w:cs="Courier New"/>
          <w:b/>
          <w:bCs/>
          <w:sz w:val="24"/>
          <w:szCs w:val="24"/>
        </w:rPr>
        <w:t>R$ 70.000,00 (setenta mil reais</w:t>
      </w:r>
      <w:r w:rsidRPr="00CD5C2C">
        <w:rPr>
          <w:rFonts w:ascii="Courier New" w:eastAsia="Times New Roman" w:hAnsi="Courier New" w:cs="Courier New"/>
          <w:sz w:val="24"/>
          <w:szCs w:val="24"/>
        </w:rPr>
        <w:t>), nos termos do Artigo 41, inc. II da Lei Federal nº 4.320/64, para inclusão de dotação e fonte de recurso no orçamento vigente, conforme segue:</w:t>
      </w:r>
    </w:p>
    <w:p w14:paraId="3824432A" w14:textId="77777777" w:rsidR="00CD5C2C" w:rsidRPr="00CD5C2C" w:rsidRDefault="00CD5C2C" w:rsidP="00CD5C2C">
      <w:pPr>
        <w:spacing w:after="0" w:line="276" w:lineRule="auto"/>
        <w:ind w:right="142" w:firstLine="1418"/>
        <w:jc w:val="both"/>
        <w:rPr>
          <w:rFonts w:ascii="Courier New" w:eastAsia="Times New Roman" w:hAnsi="Courier New" w:cs="Courier New"/>
          <w:sz w:val="24"/>
          <w:szCs w:val="24"/>
        </w:rPr>
      </w:pPr>
    </w:p>
    <w:p w14:paraId="62316ED5"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Órgão:</w:t>
      </w:r>
      <w:r w:rsidRPr="00CD5C2C">
        <w:rPr>
          <w:rFonts w:ascii="Courier New" w:eastAsia="Times New Roman" w:hAnsi="Courier New" w:cs="Courier New"/>
          <w:bCs/>
          <w:sz w:val="24"/>
          <w:szCs w:val="24"/>
        </w:rPr>
        <w:t>07 – Secretaria de Administração</w:t>
      </w:r>
    </w:p>
    <w:p w14:paraId="1D75D3A6"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Unidade:</w:t>
      </w:r>
      <w:r w:rsidRPr="00CD5C2C">
        <w:rPr>
          <w:rFonts w:ascii="Courier New" w:eastAsia="Times New Roman" w:hAnsi="Courier New" w:cs="Courier New"/>
          <w:bCs/>
          <w:sz w:val="24"/>
          <w:szCs w:val="24"/>
        </w:rPr>
        <w:t>001 – Departamento de Administração e Controle</w:t>
      </w:r>
    </w:p>
    <w:p w14:paraId="4C453ADB"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Função:</w:t>
      </w:r>
      <w:r w:rsidRPr="00CD5C2C">
        <w:rPr>
          <w:rFonts w:ascii="Courier New" w:eastAsia="Times New Roman" w:hAnsi="Courier New" w:cs="Courier New"/>
          <w:bCs/>
          <w:sz w:val="24"/>
          <w:szCs w:val="24"/>
        </w:rPr>
        <w:t>04 – Administração</w:t>
      </w:r>
    </w:p>
    <w:p w14:paraId="16EFBC34"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Subfunção:</w:t>
      </w:r>
      <w:r w:rsidRPr="00CD5C2C">
        <w:rPr>
          <w:rFonts w:ascii="Courier New" w:eastAsia="Times New Roman" w:hAnsi="Courier New" w:cs="Courier New"/>
          <w:bCs/>
          <w:sz w:val="24"/>
          <w:szCs w:val="24"/>
        </w:rPr>
        <w:t>122 – Administração Geral</w:t>
      </w:r>
    </w:p>
    <w:p w14:paraId="0613C5CD"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Programa:</w:t>
      </w:r>
      <w:r w:rsidRPr="00CD5C2C">
        <w:rPr>
          <w:rFonts w:ascii="Courier New" w:eastAsia="Times New Roman" w:hAnsi="Courier New" w:cs="Courier New"/>
          <w:bCs/>
          <w:sz w:val="24"/>
          <w:szCs w:val="24"/>
        </w:rPr>
        <w:t>0002 Gestão Pública Eficiente e Eficaz</w:t>
      </w:r>
    </w:p>
    <w:p w14:paraId="3F97F1B6"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Projeto/Atividade:</w:t>
      </w:r>
      <w:r w:rsidRPr="00CD5C2C">
        <w:rPr>
          <w:rFonts w:ascii="Courier New" w:eastAsia="Times New Roman" w:hAnsi="Courier New" w:cs="Courier New"/>
          <w:bCs/>
          <w:sz w:val="24"/>
          <w:szCs w:val="24"/>
        </w:rPr>
        <w:t>1027 – Ações de apoio ao Fundo Municipal de Regularização Fundiária</w:t>
      </w:r>
    </w:p>
    <w:p w14:paraId="43209B59" w14:textId="77777777" w:rsidR="00CD5C2C" w:rsidRPr="00CD5C2C" w:rsidRDefault="00CD5C2C" w:rsidP="00CD5C2C">
      <w:pPr>
        <w:autoSpaceDE w:val="0"/>
        <w:autoSpaceDN w:val="0"/>
        <w:adjustRightInd w:val="0"/>
        <w:spacing w:after="0" w:line="240" w:lineRule="auto"/>
        <w:ind w:right="142"/>
        <w:rPr>
          <w:rFonts w:ascii="Courier New" w:eastAsia="Times New Roman" w:hAnsi="Courier New" w:cs="Courier New"/>
          <w:b/>
          <w:sz w:val="24"/>
          <w:szCs w:val="24"/>
          <w:highlight w:val="yellow"/>
          <w:lang w:val="x-none"/>
        </w:rPr>
      </w:pPr>
    </w:p>
    <w:tbl>
      <w:tblPr>
        <w:tblStyle w:val="Tabelacomgrade"/>
        <w:tblW w:w="0" w:type="auto"/>
        <w:tblLook w:val="04A0" w:firstRow="1" w:lastRow="0" w:firstColumn="1" w:lastColumn="0" w:noHBand="0" w:noVBand="1"/>
      </w:tblPr>
      <w:tblGrid>
        <w:gridCol w:w="2437"/>
        <w:gridCol w:w="2988"/>
        <w:gridCol w:w="2265"/>
        <w:gridCol w:w="1655"/>
      </w:tblGrid>
      <w:tr w:rsidR="00CD5C2C" w:rsidRPr="00CD5C2C" w14:paraId="4F4694CF" w14:textId="77777777" w:rsidTr="0015449A">
        <w:tc>
          <w:tcPr>
            <w:tcW w:w="2442" w:type="dxa"/>
            <w:vAlign w:val="center"/>
          </w:tcPr>
          <w:p w14:paraId="54F48311"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
                <w:sz w:val="24"/>
                <w:szCs w:val="24"/>
              </w:rPr>
              <w:t xml:space="preserve">Elemento de </w:t>
            </w:r>
            <w:proofErr w:type="spellStart"/>
            <w:r w:rsidRPr="00CD5C2C">
              <w:rPr>
                <w:rFonts w:ascii="Courier New" w:eastAsia="Times New Roman" w:hAnsi="Courier New" w:cs="Courier New"/>
                <w:b/>
                <w:sz w:val="24"/>
                <w:szCs w:val="24"/>
              </w:rPr>
              <w:t>Despesa</w:t>
            </w:r>
            <w:proofErr w:type="spellEnd"/>
          </w:p>
        </w:tc>
        <w:tc>
          <w:tcPr>
            <w:tcW w:w="3082" w:type="dxa"/>
            <w:vAlign w:val="center"/>
          </w:tcPr>
          <w:p w14:paraId="435505EE"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proofErr w:type="spellStart"/>
            <w:r w:rsidRPr="00CD5C2C">
              <w:rPr>
                <w:rFonts w:ascii="Courier New" w:eastAsia="Times New Roman" w:hAnsi="Courier New" w:cs="Courier New"/>
                <w:b/>
                <w:sz w:val="24"/>
                <w:szCs w:val="24"/>
              </w:rPr>
              <w:t>Descrição</w:t>
            </w:r>
            <w:proofErr w:type="spellEnd"/>
          </w:p>
        </w:tc>
        <w:tc>
          <w:tcPr>
            <w:tcW w:w="2268" w:type="dxa"/>
            <w:vAlign w:val="center"/>
          </w:tcPr>
          <w:p w14:paraId="2FD164BD"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
                <w:sz w:val="24"/>
                <w:szCs w:val="24"/>
              </w:rPr>
              <w:t>Fonte</w:t>
            </w:r>
          </w:p>
        </w:tc>
        <w:tc>
          <w:tcPr>
            <w:tcW w:w="1559" w:type="dxa"/>
            <w:vAlign w:val="center"/>
          </w:tcPr>
          <w:p w14:paraId="0F126202"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
                <w:sz w:val="24"/>
                <w:szCs w:val="24"/>
              </w:rPr>
              <w:t>Valor (R$)</w:t>
            </w:r>
          </w:p>
        </w:tc>
      </w:tr>
      <w:tr w:rsidR="00CD5C2C" w:rsidRPr="00CD5C2C" w14:paraId="418C15E2" w14:textId="77777777" w:rsidTr="0015449A">
        <w:tc>
          <w:tcPr>
            <w:tcW w:w="2442" w:type="dxa"/>
            <w:vAlign w:val="center"/>
          </w:tcPr>
          <w:p w14:paraId="61C797DF"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Cs/>
                <w:sz w:val="24"/>
                <w:szCs w:val="24"/>
              </w:rPr>
              <w:t>3.3.50.43.0000</w:t>
            </w:r>
          </w:p>
        </w:tc>
        <w:tc>
          <w:tcPr>
            <w:tcW w:w="3082" w:type="dxa"/>
            <w:vAlign w:val="center"/>
          </w:tcPr>
          <w:p w14:paraId="411A3B93"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proofErr w:type="spellStart"/>
            <w:r w:rsidRPr="00CD5C2C">
              <w:rPr>
                <w:rFonts w:ascii="Courier New" w:eastAsia="Times New Roman" w:hAnsi="Courier New" w:cs="Courier New"/>
                <w:bCs/>
                <w:sz w:val="24"/>
                <w:szCs w:val="24"/>
              </w:rPr>
              <w:t>Subvenções</w:t>
            </w:r>
            <w:proofErr w:type="spellEnd"/>
            <w:r w:rsidRPr="00CD5C2C">
              <w:rPr>
                <w:rFonts w:ascii="Courier New" w:eastAsia="Times New Roman" w:hAnsi="Courier New" w:cs="Courier New"/>
                <w:bCs/>
                <w:sz w:val="24"/>
                <w:szCs w:val="24"/>
              </w:rPr>
              <w:t xml:space="preserve"> </w:t>
            </w:r>
            <w:proofErr w:type="spellStart"/>
            <w:r w:rsidRPr="00CD5C2C">
              <w:rPr>
                <w:rFonts w:ascii="Courier New" w:eastAsia="Times New Roman" w:hAnsi="Courier New" w:cs="Courier New"/>
                <w:bCs/>
                <w:sz w:val="24"/>
                <w:szCs w:val="24"/>
              </w:rPr>
              <w:t>Sociais</w:t>
            </w:r>
            <w:proofErr w:type="spellEnd"/>
          </w:p>
        </w:tc>
        <w:tc>
          <w:tcPr>
            <w:tcW w:w="2268" w:type="dxa"/>
            <w:vAlign w:val="center"/>
          </w:tcPr>
          <w:p w14:paraId="266C5005"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Cs/>
                <w:sz w:val="24"/>
                <w:szCs w:val="24"/>
              </w:rPr>
              <w:t>1.500.0000000</w:t>
            </w:r>
          </w:p>
        </w:tc>
        <w:tc>
          <w:tcPr>
            <w:tcW w:w="1559" w:type="dxa"/>
            <w:vAlign w:val="center"/>
          </w:tcPr>
          <w:p w14:paraId="24468C96"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Cs/>
                <w:sz w:val="24"/>
                <w:szCs w:val="24"/>
              </w:rPr>
              <w:t>70.000,00</w:t>
            </w:r>
          </w:p>
        </w:tc>
      </w:tr>
    </w:tbl>
    <w:p w14:paraId="36304C34" w14:textId="77777777" w:rsidR="00CD5C2C" w:rsidRPr="00CD5C2C" w:rsidRDefault="00CD5C2C" w:rsidP="00CD5C2C">
      <w:pPr>
        <w:autoSpaceDE w:val="0"/>
        <w:autoSpaceDN w:val="0"/>
        <w:adjustRightInd w:val="0"/>
        <w:spacing w:after="0" w:line="240" w:lineRule="auto"/>
        <w:ind w:right="142"/>
        <w:rPr>
          <w:rFonts w:ascii="Courier New" w:eastAsia="Times New Roman" w:hAnsi="Courier New" w:cs="Courier New"/>
          <w:b/>
          <w:sz w:val="24"/>
          <w:szCs w:val="24"/>
          <w:highlight w:val="yellow"/>
          <w:lang w:val="x-none"/>
        </w:rPr>
      </w:pPr>
    </w:p>
    <w:p w14:paraId="75E83D34" w14:textId="77777777" w:rsidR="00CD5C2C" w:rsidRPr="00CD5C2C" w:rsidRDefault="00CD5C2C" w:rsidP="00CD5C2C">
      <w:pPr>
        <w:autoSpaceDE w:val="0"/>
        <w:autoSpaceDN w:val="0"/>
        <w:adjustRightInd w:val="0"/>
        <w:spacing w:after="0" w:line="240" w:lineRule="auto"/>
        <w:ind w:right="142"/>
        <w:rPr>
          <w:rFonts w:ascii="Courier New" w:eastAsia="Times New Roman" w:hAnsi="Courier New" w:cs="Courier New"/>
          <w:b/>
          <w:sz w:val="24"/>
          <w:szCs w:val="24"/>
          <w:highlight w:val="yellow"/>
          <w:lang w:val="x-none"/>
        </w:rPr>
      </w:pPr>
    </w:p>
    <w:p w14:paraId="6980FDAE" w14:textId="61D7D15C" w:rsidR="00CD5C2C" w:rsidRPr="00CD5C2C" w:rsidRDefault="00CD5C2C" w:rsidP="00CD5C2C">
      <w:pPr>
        <w:spacing w:after="0" w:line="240" w:lineRule="auto"/>
        <w:ind w:right="142"/>
        <w:rPr>
          <w:rFonts w:ascii="Courier New" w:eastAsia="Times New Roman" w:hAnsi="Courier New" w:cs="Courier New"/>
          <w:b/>
          <w:bCs/>
          <w:sz w:val="24"/>
          <w:szCs w:val="24"/>
        </w:rPr>
      </w:pPr>
      <w:r w:rsidRPr="00CD5C2C">
        <w:rPr>
          <w:rFonts w:ascii="Courier New" w:eastAsia="Times New Roman" w:hAnsi="Courier New" w:cs="Courier New"/>
          <w:b/>
          <w:bCs/>
          <w:sz w:val="24"/>
          <w:szCs w:val="24"/>
        </w:rPr>
        <w:t>Total da Ação.................................... R$ 70.000,00</w:t>
      </w:r>
    </w:p>
    <w:p w14:paraId="1490FDEA" w14:textId="77777777" w:rsidR="00CD5C2C" w:rsidRPr="00CD5C2C" w:rsidRDefault="00CD5C2C" w:rsidP="00CD5C2C">
      <w:pPr>
        <w:autoSpaceDE w:val="0"/>
        <w:autoSpaceDN w:val="0"/>
        <w:adjustRightInd w:val="0"/>
        <w:spacing w:after="0" w:line="276" w:lineRule="auto"/>
        <w:ind w:right="142" w:firstLine="1418"/>
        <w:jc w:val="both"/>
        <w:rPr>
          <w:rFonts w:ascii="Courier New" w:eastAsia="Times New Roman" w:hAnsi="Courier New" w:cs="Courier New"/>
          <w:bCs/>
          <w:sz w:val="24"/>
          <w:szCs w:val="24"/>
        </w:rPr>
      </w:pPr>
      <w:r w:rsidRPr="00CD5C2C">
        <w:rPr>
          <w:rFonts w:ascii="Courier New" w:eastAsia="Times New Roman" w:hAnsi="Courier New" w:cs="Courier New"/>
          <w:bCs/>
          <w:sz w:val="24"/>
          <w:szCs w:val="24"/>
        </w:rPr>
        <w:t xml:space="preserve"> </w:t>
      </w:r>
    </w:p>
    <w:p w14:paraId="1969BD99" w14:textId="77777777" w:rsidR="00CD5C2C" w:rsidRDefault="00CD5C2C" w:rsidP="00CD5C2C">
      <w:pPr>
        <w:autoSpaceDE w:val="0"/>
        <w:autoSpaceDN w:val="0"/>
        <w:adjustRightInd w:val="0"/>
        <w:spacing w:after="0" w:line="276" w:lineRule="auto"/>
        <w:ind w:right="142" w:firstLine="1418"/>
        <w:jc w:val="both"/>
        <w:rPr>
          <w:rFonts w:ascii="Courier New" w:eastAsia="Times New Roman" w:hAnsi="Courier New" w:cs="Courier New"/>
          <w:bCs/>
          <w:sz w:val="24"/>
          <w:szCs w:val="24"/>
        </w:rPr>
      </w:pPr>
    </w:p>
    <w:p w14:paraId="47893DBA" w14:textId="72DEEFE0" w:rsidR="00CD5C2C" w:rsidRPr="00CD5C2C" w:rsidRDefault="00CD5C2C" w:rsidP="00CD5C2C">
      <w:pPr>
        <w:autoSpaceDE w:val="0"/>
        <w:autoSpaceDN w:val="0"/>
        <w:adjustRightInd w:val="0"/>
        <w:spacing w:after="0" w:line="276" w:lineRule="auto"/>
        <w:ind w:right="142" w:firstLine="1418"/>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Art. 2º</w:t>
      </w:r>
      <w:r w:rsidRPr="00CD5C2C">
        <w:rPr>
          <w:rFonts w:ascii="Courier New" w:eastAsia="Times New Roman" w:hAnsi="Courier New" w:cs="Courier New"/>
          <w:bCs/>
          <w:sz w:val="24"/>
          <w:szCs w:val="24"/>
        </w:rPr>
        <w:t xml:space="preserve"> - Para cobertura do Crédito Adicional Especial aberto no Art. 1º serão utilizados os recursos provenientes de Anulação Parcial ou Total de Dotações nos termos do §1º, Inc. III do art. 43 da Lei Federal nº 4.320/64, da seguinte dotação orçamentária:</w:t>
      </w:r>
    </w:p>
    <w:p w14:paraId="7711DA9D" w14:textId="77777777" w:rsidR="00CD5C2C" w:rsidRPr="00CD5C2C" w:rsidRDefault="00CD5C2C" w:rsidP="00CD5C2C">
      <w:pPr>
        <w:autoSpaceDE w:val="0"/>
        <w:autoSpaceDN w:val="0"/>
        <w:adjustRightInd w:val="0"/>
        <w:spacing w:after="0" w:line="276" w:lineRule="auto"/>
        <w:ind w:right="142" w:firstLine="1418"/>
        <w:jc w:val="both"/>
        <w:rPr>
          <w:rFonts w:ascii="Courier New" w:eastAsia="Times New Roman" w:hAnsi="Courier New" w:cs="Courier New"/>
          <w:bCs/>
          <w:sz w:val="24"/>
          <w:szCs w:val="24"/>
        </w:rPr>
      </w:pPr>
    </w:p>
    <w:p w14:paraId="02FCB545"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lastRenderedPageBreak/>
        <w:t>Órgão:</w:t>
      </w:r>
      <w:r w:rsidRPr="00CD5C2C">
        <w:rPr>
          <w:rFonts w:ascii="Courier New" w:eastAsia="Times New Roman" w:hAnsi="Courier New" w:cs="Courier New"/>
          <w:bCs/>
          <w:sz w:val="24"/>
          <w:szCs w:val="24"/>
        </w:rPr>
        <w:t>07 – Secretaria de Administração</w:t>
      </w:r>
    </w:p>
    <w:p w14:paraId="33C2D1D6"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Unidade:</w:t>
      </w:r>
      <w:r w:rsidRPr="00CD5C2C">
        <w:rPr>
          <w:rFonts w:ascii="Courier New" w:eastAsia="Times New Roman" w:hAnsi="Courier New" w:cs="Courier New"/>
          <w:bCs/>
          <w:sz w:val="24"/>
          <w:szCs w:val="24"/>
        </w:rPr>
        <w:t>001 – Departamento de Administração e Controle</w:t>
      </w:r>
    </w:p>
    <w:p w14:paraId="53F8DA4E"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Função:</w:t>
      </w:r>
      <w:r w:rsidRPr="00CD5C2C">
        <w:rPr>
          <w:rFonts w:ascii="Courier New" w:eastAsia="Times New Roman" w:hAnsi="Courier New" w:cs="Courier New"/>
          <w:bCs/>
          <w:sz w:val="24"/>
          <w:szCs w:val="24"/>
        </w:rPr>
        <w:t>04 – Administração</w:t>
      </w:r>
    </w:p>
    <w:p w14:paraId="0CDBD1D5"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Subfunção:</w:t>
      </w:r>
      <w:r w:rsidRPr="00CD5C2C">
        <w:rPr>
          <w:rFonts w:ascii="Courier New" w:eastAsia="Times New Roman" w:hAnsi="Courier New" w:cs="Courier New"/>
          <w:bCs/>
          <w:sz w:val="24"/>
          <w:szCs w:val="24"/>
        </w:rPr>
        <w:t>122 – Administração Geral</w:t>
      </w:r>
    </w:p>
    <w:p w14:paraId="680D96A4"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Programa:</w:t>
      </w:r>
      <w:r w:rsidRPr="00CD5C2C">
        <w:rPr>
          <w:rFonts w:ascii="Courier New" w:eastAsia="Times New Roman" w:hAnsi="Courier New" w:cs="Courier New"/>
          <w:bCs/>
          <w:sz w:val="24"/>
          <w:szCs w:val="24"/>
        </w:rPr>
        <w:t>0002 Gestão Pública Eficiente e Eficaz</w:t>
      </w:r>
    </w:p>
    <w:p w14:paraId="6C590F9B"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Projeto/Atividade:</w:t>
      </w:r>
      <w:r w:rsidRPr="00CD5C2C">
        <w:rPr>
          <w:rFonts w:ascii="Courier New" w:eastAsia="Times New Roman" w:hAnsi="Courier New" w:cs="Courier New"/>
          <w:bCs/>
          <w:sz w:val="24"/>
          <w:szCs w:val="24"/>
        </w:rPr>
        <w:t>1027 – Ações de apoio ao Fundo Municipal de Regularização Fundiária</w:t>
      </w:r>
    </w:p>
    <w:p w14:paraId="2FB89B14" w14:textId="77777777" w:rsidR="00CD5C2C" w:rsidRPr="00CD5C2C" w:rsidRDefault="00CD5C2C" w:rsidP="00CD5C2C">
      <w:pPr>
        <w:autoSpaceDE w:val="0"/>
        <w:autoSpaceDN w:val="0"/>
        <w:adjustRightInd w:val="0"/>
        <w:spacing w:after="0" w:line="240" w:lineRule="auto"/>
        <w:ind w:right="142"/>
        <w:rPr>
          <w:rFonts w:ascii="Courier New" w:eastAsia="Times New Roman" w:hAnsi="Courier New" w:cs="Courier New"/>
          <w:b/>
          <w:sz w:val="24"/>
          <w:szCs w:val="24"/>
          <w:highlight w:val="yellow"/>
          <w:lang w:val="x-none"/>
        </w:rPr>
      </w:pPr>
    </w:p>
    <w:tbl>
      <w:tblPr>
        <w:tblStyle w:val="Tabelacomgrade"/>
        <w:tblW w:w="0" w:type="auto"/>
        <w:tblLook w:val="04A0" w:firstRow="1" w:lastRow="0" w:firstColumn="1" w:lastColumn="0" w:noHBand="0" w:noVBand="1"/>
      </w:tblPr>
      <w:tblGrid>
        <w:gridCol w:w="2436"/>
        <w:gridCol w:w="2989"/>
        <w:gridCol w:w="2265"/>
        <w:gridCol w:w="1655"/>
      </w:tblGrid>
      <w:tr w:rsidR="00CD5C2C" w:rsidRPr="00CD5C2C" w14:paraId="512757D1" w14:textId="77777777" w:rsidTr="0015449A">
        <w:tc>
          <w:tcPr>
            <w:tcW w:w="2442" w:type="dxa"/>
            <w:vAlign w:val="center"/>
          </w:tcPr>
          <w:p w14:paraId="58222C26"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
                <w:sz w:val="24"/>
                <w:szCs w:val="24"/>
              </w:rPr>
              <w:t xml:space="preserve">Elemento de </w:t>
            </w:r>
            <w:proofErr w:type="spellStart"/>
            <w:r w:rsidRPr="00CD5C2C">
              <w:rPr>
                <w:rFonts w:ascii="Courier New" w:eastAsia="Times New Roman" w:hAnsi="Courier New" w:cs="Courier New"/>
                <w:b/>
                <w:sz w:val="24"/>
                <w:szCs w:val="24"/>
              </w:rPr>
              <w:t>Despesa</w:t>
            </w:r>
            <w:proofErr w:type="spellEnd"/>
          </w:p>
        </w:tc>
        <w:tc>
          <w:tcPr>
            <w:tcW w:w="3082" w:type="dxa"/>
            <w:vAlign w:val="center"/>
          </w:tcPr>
          <w:p w14:paraId="32049E7F"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proofErr w:type="spellStart"/>
            <w:r w:rsidRPr="00CD5C2C">
              <w:rPr>
                <w:rFonts w:ascii="Courier New" w:eastAsia="Times New Roman" w:hAnsi="Courier New" w:cs="Courier New"/>
                <w:b/>
                <w:sz w:val="24"/>
                <w:szCs w:val="24"/>
              </w:rPr>
              <w:t>Descrição</w:t>
            </w:r>
            <w:proofErr w:type="spellEnd"/>
          </w:p>
        </w:tc>
        <w:tc>
          <w:tcPr>
            <w:tcW w:w="2268" w:type="dxa"/>
            <w:vAlign w:val="center"/>
          </w:tcPr>
          <w:p w14:paraId="76414F2A"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
                <w:sz w:val="24"/>
                <w:szCs w:val="24"/>
              </w:rPr>
              <w:t>Fonte</w:t>
            </w:r>
          </w:p>
        </w:tc>
        <w:tc>
          <w:tcPr>
            <w:tcW w:w="1559" w:type="dxa"/>
            <w:vAlign w:val="center"/>
          </w:tcPr>
          <w:p w14:paraId="42870714"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
                <w:sz w:val="24"/>
                <w:szCs w:val="24"/>
              </w:rPr>
              <w:t>Valor (R$)</w:t>
            </w:r>
          </w:p>
        </w:tc>
      </w:tr>
      <w:tr w:rsidR="00CD5C2C" w:rsidRPr="00CD5C2C" w14:paraId="5E75033C" w14:textId="77777777" w:rsidTr="0015449A">
        <w:tc>
          <w:tcPr>
            <w:tcW w:w="2442" w:type="dxa"/>
            <w:vAlign w:val="center"/>
          </w:tcPr>
          <w:p w14:paraId="6D60C6B0"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Cs/>
                <w:sz w:val="24"/>
                <w:szCs w:val="24"/>
              </w:rPr>
              <w:t>3.3.90.35.0000</w:t>
            </w:r>
          </w:p>
        </w:tc>
        <w:tc>
          <w:tcPr>
            <w:tcW w:w="3082" w:type="dxa"/>
            <w:vAlign w:val="center"/>
          </w:tcPr>
          <w:p w14:paraId="34B33F01"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Cs/>
                <w:sz w:val="24"/>
                <w:szCs w:val="24"/>
              </w:rPr>
              <w:t>Serviços de Consultoria</w:t>
            </w:r>
          </w:p>
        </w:tc>
        <w:tc>
          <w:tcPr>
            <w:tcW w:w="2268" w:type="dxa"/>
            <w:vAlign w:val="center"/>
          </w:tcPr>
          <w:p w14:paraId="5B84E6F3"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Cs/>
                <w:sz w:val="24"/>
                <w:szCs w:val="24"/>
              </w:rPr>
              <w:t>1.500.0000000</w:t>
            </w:r>
          </w:p>
        </w:tc>
        <w:tc>
          <w:tcPr>
            <w:tcW w:w="1559" w:type="dxa"/>
            <w:vAlign w:val="center"/>
          </w:tcPr>
          <w:p w14:paraId="149CCD19" w14:textId="77777777" w:rsidR="00CD5C2C" w:rsidRPr="00CD5C2C" w:rsidRDefault="00CD5C2C" w:rsidP="00CD5C2C">
            <w:pPr>
              <w:autoSpaceDE w:val="0"/>
              <w:autoSpaceDN w:val="0"/>
              <w:adjustRightInd w:val="0"/>
              <w:ind w:right="142"/>
              <w:rPr>
                <w:rFonts w:ascii="Courier New" w:eastAsia="Times New Roman" w:hAnsi="Courier New" w:cs="Courier New"/>
                <w:b/>
                <w:sz w:val="24"/>
                <w:szCs w:val="24"/>
                <w:highlight w:val="yellow"/>
                <w:lang w:val="x-none"/>
              </w:rPr>
            </w:pPr>
            <w:r w:rsidRPr="00CD5C2C">
              <w:rPr>
                <w:rFonts w:ascii="Courier New" w:eastAsia="Times New Roman" w:hAnsi="Courier New" w:cs="Courier New"/>
                <w:bCs/>
                <w:sz w:val="24"/>
                <w:szCs w:val="24"/>
              </w:rPr>
              <w:t>70.000,00</w:t>
            </w:r>
          </w:p>
        </w:tc>
      </w:tr>
    </w:tbl>
    <w:p w14:paraId="4A09F5C1" w14:textId="77777777" w:rsidR="00CD5C2C" w:rsidRPr="00CD5C2C" w:rsidRDefault="00CD5C2C" w:rsidP="00CD5C2C">
      <w:pPr>
        <w:autoSpaceDE w:val="0"/>
        <w:autoSpaceDN w:val="0"/>
        <w:adjustRightInd w:val="0"/>
        <w:spacing w:after="0" w:line="240" w:lineRule="auto"/>
        <w:ind w:right="142"/>
        <w:jc w:val="both"/>
        <w:rPr>
          <w:rFonts w:ascii="Courier New" w:eastAsia="Times New Roman" w:hAnsi="Courier New" w:cs="Courier New"/>
          <w:bCs/>
          <w:sz w:val="24"/>
          <w:szCs w:val="24"/>
        </w:rPr>
      </w:pPr>
    </w:p>
    <w:p w14:paraId="7B25C899" w14:textId="5CBAF573" w:rsidR="00CD5C2C" w:rsidRPr="00CD5C2C" w:rsidRDefault="00CD5C2C" w:rsidP="00CD5C2C">
      <w:pPr>
        <w:spacing w:after="0" w:line="240" w:lineRule="auto"/>
        <w:ind w:right="142"/>
        <w:rPr>
          <w:rFonts w:ascii="Courier New" w:eastAsia="Times New Roman" w:hAnsi="Courier New" w:cs="Courier New"/>
          <w:b/>
          <w:bCs/>
          <w:sz w:val="24"/>
          <w:szCs w:val="24"/>
        </w:rPr>
      </w:pPr>
      <w:r w:rsidRPr="00CD5C2C">
        <w:rPr>
          <w:rFonts w:ascii="Courier New" w:eastAsia="Times New Roman" w:hAnsi="Courier New" w:cs="Courier New"/>
          <w:b/>
          <w:bCs/>
          <w:sz w:val="24"/>
          <w:szCs w:val="24"/>
        </w:rPr>
        <w:t>Total da Ação..................................... R$ 70.000,00</w:t>
      </w:r>
    </w:p>
    <w:p w14:paraId="1879000D" w14:textId="77777777" w:rsidR="00CD5C2C" w:rsidRPr="00CD5C2C" w:rsidRDefault="00CD5C2C" w:rsidP="00CD5C2C">
      <w:pPr>
        <w:autoSpaceDE w:val="0"/>
        <w:autoSpaceDN w:val="0"/>
        <w:adjustRightInd w:val="0"/>
        <w:spacing w:after="0" w:line="276" w:lineRule="auto"/>
        <w:ind w:right="142" w:firstLine="1418"/>
        <w:jc w:val="both"/>
        <w:rPr>
          <w:rFonts w:ascii="Courier New" w:eastAsia="Times New Roman" w:hAnsi="Courier New" w:cs="Courier New"/>
          <w:b/>
          <w:bCs/>
          <w:sz w:val="24"/>
          <w:szCs w:val="24"/>
        </w:rPr>
      </w:pPr>
    </w:p>
    <w:p w14:paraId="7503A2E6" w14:textId="77777777" w:rsidR="00CD5C2C" w:rsidRPr="00CD5C2C" w:rsidRDefault="00CD5C2C" w:rsidP="00CD5C2C">
      <w:pPr>
        <w:autoSpaceDE w:val="0"/>
        <w:autoSpaceDN w:val="0"/>
        <w:adjustRightInd w:val="0"/>
        <w:spacing w:after="0" w:line="276" w:lineRule="auto"/>
        <w:ind w:right="142" w:firstLine="1418"/>
        <w:jc w:val="both"/>
        <w:rPr>
          <w:rFonts w:ascii="Courier New" w:eastAsia="Times New Roman" w:hAnsi="Courier New" w:cs="Courier New"/>
          <w:sz w:val="24"/>
          <w:szCs w:val="24"/>
        </w:rPr>
      </w:pPr>
      <w:r w:rsidRPr="00CD5C2C">
        <w:rPr>
          <w:rFonts w:ascii="Courier New" w:eastAsia="Times New Roman" w:hAnsi="Courier New" w:cs="Courier New"/>
          <w:b/>
          <w:bCs/>
          <w:sz w:val="24"/>
          <w:szCs w:val="24"/>
        </w:rPr>
        <w:t>Art. 3º</w:t>
      </w:r>
      <w:r w:rsidRPr="00CD5C2C">
        <w:rPr>
          <w:rFonts w:ascii="Courier New" w:eastAsia="Times New Roman" w:hAnsi="Courier New" w:cs="Courier New"/>
          <w:sz w:val="24"/>
          <w:szCs w:val="24"/>
        </w:rPr>
        <w:t xml:space="preserve"> - Fica igualmente autorizada a atualização na Lei Municipal nº 781/2025 – PPA – Plano Plurianual, Lei Municipal nº 802/2025 - LDO 2026, e, Lei Municipal nº 803/2025 - LOA 2026, as alterações orçamentárias descritas nos artigos desta lei.</w:t>
      </w:r>
    </w:p>
    <w:p w14:paraId="278D49E4" w14:textId="77777777" w:rsidR="00CD5C2C" w:rsidRPr="00CD5C2C" w:rsidRDefault="00CD5C2C" w:rsidP="00CD5C2C">
      <w:pPr>
        <w:autoSpaceDE w:val="0"/>
        <w:autoSpaceDN w:val="0"/>
        <w:adjustRightInd w:val="0"/>
        <w:spacing w:after="0" w:line="240" w:lineRule="auto"/>
        <w:ind w:right="142" w:firstLine="1418"/>
        <w:jc w:val="both"/>
        <w:rPr>
          <w:rFonts w:ascii="Courier New" w:eastAsia="Times New Roman" w:hAnsi="Courier New" w:cs="Courier New"/>
          <w:sz w:val="24"/>
          <w:szCs w:val="24"/>
        </w:rPr>
      </w:pPr>
    </w:p>
    <w:p w14:paraId="72587EE0" w14:textId="77777777" w:rsidR="00CD5C2C" w:rsidRPr="00CD5C2C" w:rsidRDefault="00CD5C2C" w:rsidP="00CD5C2C">
      <w:pPr>
        <w:autoSpaceDE w:val="0"/>
        <w:autoSpaceDN w:val="0"/>
        <w:adjustRightInd w:val="0"/>
        <w:spacing w:after="0" w:line="240" w:lineRule="auto"/>
        <w:ind w:right="142" w:firstLine="1418"/>
        <w:jc w:val="both"/>
        <w:rPr>
          <w:rFonts w:ascii="Courier New" w:eastAsia="Times New Roman" w:hAnsi="Courier New" w:cs="Courier New"/>
          <w:bCs/>
          <w:sz w:val="24"/>
          <w:szCs w:val="24"/>
        </w:rPr>
      </w:pPr>
      <w:r w:rsidRPr="00CD5C2C">
        <w:rPr>
          <w:rFonts w:ascii="Courier New" w:eastAsia="Times New Roman" w:hAnsi="Courier New" w:cs="Courier New"/>
          <w:b/>
          <w:sz w:val="24"/>
          <w:szCs w:val="24"/>
        </w:rPr>
        <w:t xml:space="preserve"> Art. 4º </w:t>
      </w:r>
      <w:r w:rsidRPr="00CD5C2C">
        <w:rPr>
          <w:rFonts w:ascii="Courier New" w:eastAsia="Times New Roman" w:hAnsi="Courier New" w:cs="Courier New"/>
          <w:bCs/>
          <w:sz w:val="24"/>
          <w:szCs w:val="24"/>
        </w:rPr>
        <w:t>- Esta Lei entrará em vigor na data de sua publicação, revogadas as disposições em contrário.</w:t>
      </w:r>
    </w:p>
    <w:p w14:paraId="5A4E1566" w14:textId="77777777" w:rsidR="00CD5C2C" w:rsidRDefault="00CD5C2C" w:rsidP="0032213F">
      <w:pPr>
        <w:spacing w:after="0" w:line="240" w:lineRule="auto"/>
        <w:ind w:firstLine="1418"/>
        <w:jc w:val="both"/>
        <w:rPr>
          <w:rFonts w:ascii="Courier New" w:eastAsia="Times New Roman" w:hAnsi="Courier New" w:cs="Courier New"/>
          <w:bCs/>
          <w:sz w:val="24"/>
          <w:szCs w:val="24"/>
        </w:rPr>
      </w:pPr>
    </w:p>
    <w:p w14:paraId="1A551404" w14:textId="77777777" w:rsidR="001203BA" w:rsidRDefault="001203BA" w:rsidP="0032213F">
      <w:pPr>
        <w:spacing w:after="0" w:line="240" w:lineRule="auto"/>
        <w:ind w:firstLine="1418"/>
        <w:jc w:val="both"/>
        <w:rPr>
          <w:rFonts w:ascii="Courier New" w:eastAsia="Times New Roman" w:hAnsi="Courier New" w:cs="Courier New"/>
          <w:bCs/>
          <w:sz w:val="24"/>
          <w:szCs w:val="24"/>
        </w:rPr>
      </w:pPr>
    </w:p>
    <w:p w14:paraId="372FFD8D" w14:textId="77777777" w:rsidR="00011962" w:rsidRDefault="00011962" w:rsidP="0032213F">
      <w:pPr>
        <w:spacing w:after="0" w:line="240" w:lineRule="auto"/>
        <w:ind w:firstLine="1418"/>
        <w:jc w:val="both"/>
        <w:rPr>
          <w:rFonts w:ascii="Courier New" w:eastAsia="Times New Roman" w:hAnsi="Courier New" w:cs="Courier New"/>
          <w:bCs/>
          <w:sz w:val="24"/>
          <w:szCs w:val="24"/>
        </w:rPr>
      </w:pPr>
    </w:p>
    <w:p w14:paraId="6987BD45" w14:textId="5F8B0B2B" w:rsidR="00DA06AD" w:rsidRPr="00686146" w:rsidRDefault="002264D1" w:rsidP="00DA06AD">
      <w:pPr>
        <w:spacing w:after="0" w:line="240" w:lineRule="auto"/>
        <w:jc w:val="right"/>
        <w:rPr>
          <w:rFonts w:ascii="Courier New" w:eastAsia="Times New Roman" w:hAnsi="Courier New" w:cs="Courier New"/>
          <w:sz w:val="24"/>
          <w:szCs w:val="24"/>
        </w:rPr>
      </w:pPr>
      <w:bookmarkStart w:id="3" w:name="_Hlk189514445"/>
      <w:r w:rsidRPr="00686146">
        <w:rPr>
          <w:rFonts w:ascii="Courier New" w:eastAsia="Times New Roman" w:hAnsi="Courier New" w:cs="Courier New"/>
          <w:sz w:val="24"/>
          <w:szCs w:val="24"/>
        </w:rPr>
        <w:t>Câmara Municipal de Itanhangá/MT</w:t>
      </w:r>
      <w:r w:rsidR="00583B8A" w:rsidRPr="00686146">
        <w:rPr>
          <w:rFonts w:ascii="Courier New" w:eastAsia="Times New Roman" w:hAnsi="Courier New" w:cs="Courier New"/>
          <w:sz w:val="24"/>
          <w:szCs w:val="24"/>
        </w:rPr>
        <w:t xml:space="preserve">, </w:t>
      </w:r>
      <w:r w:rsidR="00CD5C2C">
        <w:rPr>
          <w:rFonts w:ascii="Courier New" w:eastAsia="Times New Roman" w:hAnsi="Courier New" w:cs="Courier New"/>
          <w:sz w:val="24"/>
          <w:szCs w:val="24"/>
        </w:rPr>
        <w:t>03</w:t>
      </w:r>
      <w:r w:rsidR="00EB0C53">
        <w:rPr>
          <w:rFonts w:ascii="Courier New" w:eastAsia="Times New Roman" w:hAnsi="Courier New" w:cs="Courier New"/>
          <w:sz w:val="24"/>
          <w:szCs w:val="24"/>
        </w:rPr>
        <w:t xml:space="preserve"> </w:t>
      </w:r>
      <w:r w:rsidRPr="00686146">
        <w:rPr>
          <w:rFonts w:ascii="Courier New" w:eastAsia="Times New Roman" w:hAnsi="Courier New" w:cs="Courier New"/>
          <w:sz w:val="24"/>
          <w:szCs w:val="24"/>
        </w:rPr>
        <w:t>de</w:t>
      </w:r>
      <w:r w:rsidR="00EB0C53">
        <w:rPr>
          <w:rFonts w:ascii="Courier New" w:eastAsia="Times New Roman" w:hAnsi="Courier New" w:cs="Courier New"/>
          <w:sz w:val="24"/>
          <w:szCs w:val="24"/>
        </w:rPr>
        <w:t xml:space="preserve"> </w:t>
      </w:r>
      <w:r w:rsidR="00CD5C2C">
        <w:rPr>
          <w:rFonts w:ascii="Courier New" w:eastAsia="Times New Roman" w:hAnsi="Courier New" w:cs="Courier New"/>
          <w:sz w:val="24"/>
          <w:szCs w:val="24"/>
        </w:rPr>
        <w:t>agosto</w:t>
      </w:r>
      <w:r w:rsidRPr="00686146">
        <w:rPr>
          <w:rFonts w:ascii="Courier New" w:eastAsia="Times New Roman" w:hAnsi="Courier New" w:cs="Courier New"/>
          <w:sz w:val="24"/>
          <w:szCs w:val="24"/>
        </w:rPr>
        <w:t xml:space="preserve"> de 202</w:t>
      </w:r>
      <w:r w:rsidR="00160C72" w:rsidRPr="00686146">
        <w:rPr>
          <w:rFonts w:ascii="Courier New" w:eastAsia="Times New Roman" w:hAnsi="Courier New" w:cs="Courier New"/>
          <w:sz w:val="24"/>
          <w:szCs w:val="24"/>
        </w:rPr>
        <w:t>6</w:t>
      </w:r>
      <w:r w:rsidRPr="00686146">
        <w:rPr>
          <w:rFonts w:ascii="Courier New" w:eastAsia="Times New Roman" w:hAnsi="Courier New" w:cs="Courier New"/>
          <w:sz w:val="24"/>
          <w:szCs w:val="24"/>
        </w:rPr>
        <w:t>.</w:t>
      </w:r>
    </w:p>
    <w:p w14:paraId="0905E493" w14:textId="77777777" w:rsidR="00883AB1" w:rsidRDefault="00883AB1" w:rsidP="00DA06AD">
      <w:pPr>
        <w:spacing w:after="0" w:line="240" w:lineRule="auto"/>
        <w:jc w:val="center"/>
        <w:rPr>
          <w:rFonts w:ascii="Calibri" w:eastAsia="Calibri" w:hAnsi="Calibri" w:cs="Times New Roman"/>
          <w:sz w:val="24"/>
          <w:szCs w:val="24"/>
          <w:lang w:eastAsia="en-US"/>
        </w:rPr>
      </w:pPr>
      <w:bookmarkStart w:id="4" w:name="_Hlk534730158"/>
    </w:p>
    <w:p w14:paraId="1F20E325" w14:textId="77777777" w:rsidR="00A24855" w:rsidRDefault="00A24855" w:rsidP="00DA06AD">
      <w:pPr>
        <w:spacing w:after="0" w:line="240" w:lineRule="auto"/>
        <w:jc w:val="center"/>
        <w:rPr>
          <w:rFonts w:ascii="Calibri" w:eastAsia="Calibri" w:hAnsi="Calibri" w:cs="Times New Roman"/>
          <w:sz w:val="24"/>
          <w:szCs w:val="24"/>
          <w:lang w:eastAsia="en-US"/>
        </w:rPr>
      </w:pPr>
    </w:p>
    <w:p w14:paraId="7592AFCE" w14:textId="77777777" w:rsidR="00A24855" w:rsidRDefault="00A24855" w:rsidP="00DA06AD">
      <w:pPr>
        <w:spacing w:after="0" w:line="240" w:lineRule="auto"/>
        <w:jc w:val="center"/>
        <w:rPr>
          <w:rFonts w:ascii="Calibri" w:eastAsia="Calibri" w:hAnsi="Calibri" w:cs="Times New Roman"/>
          <w:sz w:val="24"/>
          <w:szCs w:val="24"/>
          <w:lang w:eastAsia="en-US"/>
        </w:rPr>
      </w:pPr>
    </w:p>
    <w:p w14:paraId="21650892" w14:textId="77777777" w:rsidR="001203BA" w:rsidRDefault="001203BA" w:rsidP="00DA06AD">
      <w:pPr>
        <w:spacing w:after="0" w:line="240" w:lineRule="auto"/>
        <w:jc w:val="center"/>
        <w:rPr>
          <w:rFonts w:ascii="Calibri" w:eastAsia="Calibri" w:hAnsi="Calibri" w:cs="Times New Roman"/>
          <w:sz w:val="24"/>
          <w:szCs w:val="24"/>
          <w:lang w:eastAsia="en-US"/>
        </w:rPr>
      </w:pPr>
    </w:p>
    <w:p w14:paraId="641F54DE" w14:textId="77777777" w:rsidR="001203BA" w:rsidRDefault="001203BA" w:rsidP="00DA06AD">
      <w:pPr>
        <w:spacing w:after="0" w:line="240" w:lineRule="auto"/>
        <w:jc w:val="center"/>
        <w:rPr>
          <w:rFonts w:ascii="Calibri" w:eastAsia="Calibri" w:hAnsi="Calibri" w:cs="Times New Roman"/>
          <w:sz w:val="24"/>
          <w:szCs w:val="24"/>
          <w:lang w:eastAsia="en-US"/>
        </w:rPr>
      </w:pPr>
    </w:p>
    <w:p w14:paraId="14CC5379" w14:textId="473A4AD1" w:rsidR="00DA06AD" w:rsidRPr="00686146" w:rsidRDefault="001D2EDC" w:rsidP="001D2EDC">
      <w:pPr>
        <w:spacing w:after="0" w:line="240" w:lineRule="auto"/>
        <w:jc w:val="center"/>
        <w:rPr>
          <w:rFonts w:ascii="Courier New" w:eastAsia="Times New Roman" w:hAnsi="Courier New" w:cs="Courier New"/>
          <w:b/>
          <w:sz w:val="24"/>
          <w:szCs w:val="24"/>
        </w:rPr>
      </w:pPr>
      <w:r w:rsidRPr="00686146">
        <w:rPr>
          <w:rFonts w:ascii="Courier New" w:eastAsia="Times New Roman" w:hAnsi="Courier New" w:cs="Courier New"/>
          <w:b/>
          <w:sz w:val="24"/>
          <w:szCs w:val="24"/>
        </w:rPr>
        <w:t>Irineu Sandeski</w:t>
      </w:r>
    </w:p>
    <w:p w14:paraId="74EA9FD5" w14:textId="77777777" w:rsidR="00011962" w:rsidRDefault="00DA06AD" w:rsidP="00011962">
      <w:pPr>
        <w:spacing w:after="0" w:line="240" w:lineRule="auto"/>
        <w:jc w:val="center"/>
        <w:rPr>
          <w:rFonts w:ascii="Courier New" w:eastAsia="Times New Roman" w:hAnsi="Courier New" w:cs="Courier New"/>
          <w:b/>
          <w:sz w:val="24"/>
          <w:szCs w:val="24"/>
        </w:rPr>
      </w:pPr>
      <w:r w:rsidRPr="00686146">
        <w:rPr>
          <w:rFonts w:ascii="Courier New" w:eastAsia="Times New Roman" w:hAnsi="Courier New" w:cs="Courier New"/>
          <w:b/>
          <w:sz w:val="24"/>
          <w:szCs w:val="24"/>
        </w:rPr>
        <w:t>Presidente</w:t>
      </w:r>
      <w:r w:rsidR="00011962">
        <w:rPr>
          <w:rFonts w:ascii="Courier New" w:eastAsia="Times New Roman" w:hAnsi="Courier New" w:cs="Courier New"/>
          <w:b/>
          <w:sz w:val="24"/>
          <w:szCs w:val="24"/>
        </w:rPr>
        <w:t xml:space="preserve"> </w:t>
      </w:r>
    </w:p>
    <w:p w14:paraId="3FB2F9EF" w14:textId="3F2D9C5F" w:rsidR="00BF1D30" w:rsidRDefault="00DA06AD" w:rsidP="001203BA">
      <w:pPr>
        <w:spacing w:after="0" w:line="240" w:lineRule="auto"/>
        <w:jc w:val="center"/>
        <w:rPr>
          <w:rFonts w:ascii="Courier New" w:eastAsia="Times New Roman" w:hAnsi="Courier New" w:cs="Courier New"/>
          <w:b/>
          <w:sz w:val="24"/>
          <w:szCs w:val="24"/>
        </w:rPr>
      </w:pPr>
      <w:r w:rsidRPr="00686146">
        <w:rPr>
          <w:rFonts w:ascii="Courier New" w:eastAsia="Times New Roman" w:hAnsi="Courier New" w:cs="Courier New"/>
          <w:b/>
          <w:sz w:val="24"/>
          <w:szCs w:val="24"/>
        </w:rPr>
        <w:t>Câmara Municipal de Itanhangá.</w:t>
      </w:r>
      <w:bookmarkEnd w:id="3"/>
      <w:bookmarkEnd w:id="4"/>
    </w:p>
    <w:p w14:paraId="2A825124" w14:textId="77777777" w:rsidR="0000567B" w:rsidRDefault="0000567B" w:rsidP="001203BA">
      <w:pPr>
        <w:spacing w:after="0" w:line="240" w:lineRule="auto"/>
        <w:jc w:val="center"/>
        <w:rPr>
          <w:rFonts w:ascii="Courier New" w:eastAsia="Times New Roman" w:hAnsi="Courier New" w:cs="Courier New"/>
          <w:b/>
          <w:sz w:val="24"/>
          <w:szCs w:val="24"/>
        </w:rPr>
      </w:pPr>
    </w:p>
    <w:p w14:paraId="28F58122" w14:textId="77777777" w:rsidR="0000567B" w:rsidRDefault="0000567B" w:rsidP="001203BA">
      <w:pPr>
        <w:spacing w:after="0" w:line="240" w:lineRule="auto"/>
        <w:jc w:val="center"/>
        <w:rPr>
          <w:rFonts w:ascii="Courier New" w:eastAsia="Times New Roman" w:hAnsi="Courier New" w:cs="Courier New"/>
          <w:b/>
          <w:sz w:val="24"/>
          <w:szCs w:val="24"/>
        </w:rPr>
      </w:pPr>
    </w:p>
    <w:p w14:paraId="418767DB" w14:textId="77777777" w:rsidR="0000567B" w:rsidRDefault="0000567B" w:rsidP="001203BA">
      <w:pPr>
        <w:spacing w:after="0" w:line="240" w:lineRule="auto"/>
        <w:jc w:val="center"/>
        <w:rPr>
          <w:rFonts w:ascii="Courier New" w:eastAsia="Times New Roman" w:hAnsi="Courier New" w:cs="Courier New"/>
          <w:b/>
          <w:sz w:val="24"/>
          <w:szCs w:val="24"/>
        </w:rPr>
      </w:pPr>
    </w:p>
    <w:p w14:paraId="023FBD76" w14:textId="77777777" w:rsidR="0000567B" w:rsidRDefault="0000567B" w:rsidP="001203BA">
      <w:pPr>
        <w:spacing w:after="0" w:line="240" w:lineRule="auto"/>
        <w:jc w:val="center"/>
        <w:rPr>
          <w:rFonts w:ascii="Courier New" w:eastAsia="Times New Roman" w:hAnsi="Courier New" w:cs="Courier New"/>
          <w:b/>
          <w:sz w:val="24"/>
          <w:szCs w:val="24"/>
        </w:rPr>
      </w:pPr>
    </w:p>
    <w:p w14:paraId="4A5E7901" w14:textId="77777777" w:rsidR="0000567B" w:rsidRDefault="0000567B" w:rsidP="001203BA">
      <w:pPr>
        <w:spacing w:after="0" w:line="240" w:lineRule="auto"/>
        <w:jc w:val="center"/>
        <w:rPr>
          <w:rFonts w:ascii="Courier New" w:eastAsia="Times New Roman" w:hAnsi="Courier New" w:cs="Courier New"/>
          <w:b/>
          <w:sz w:val="24"/>
          <w:szCs w:val="24"/>
        </w:rPr>
      </w:pPr>
    </w:p>
    <w:sectPr w:rsidR="0000567B" w:rsidSect="00FC15F9">
      <w:headerReference w:type="default" r:id="rId8"/>
      <w:footerReference w:type="default" r:id="rId9"/>
      <w:pgSz w:w="11906" w:h="16838"/>
      <w:pgMar w:top="1417" w:right="1133" w:bottom="709" w:left="1418" w:header="284"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B36AD" w14:textId="77777777" w:rsidR="0019709B" w:rsidRDefault="0019709B" w:rsidP="00FC15F9">
      <w:pPr>
        <w:spacing w:after="0" w:line="240" w:lineRule="auto"/>
      </w:pPr>
      <w:r>
        <w:separator/>
      </w:r>
    </w:p>
  </w:endnote>
  <w:endnote w:type="continuationSeparator" w:id="0">
    <w:p w14:paraId="3260AADB" w14:textId="77777777" w:rsidR="0019709B" w:rsidRDefault="0019709B" w:rsidP="00FC1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49D1" w14:textId="77777777" w:rsidR="000D33F3" w:rsidRDefault="000D33F3" w:rsidP="00FC15F9">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lang w:eastAsia="en-US"/>
      </w:rPr>
    </w:pPr>
  </w:p>
  <w:p w14:paraId="673032AF" w14:textId="0C42E7B9" w:rsidR="00FC15F9" w:rsidRPr="00FC15F9" w:rsidRDefault="00FC15F9" w:rsidP="00FC15F9">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lang w:eastAsia="en-US"/>
      </w:rPr>
    </w:pPr>
    <w:r w:rsidRPr="00FC15F9">
      <w:rPr>
        <w:rFonts w:ascii="Times New Roman" w:eastAsia="Calibri" w:hAnsi="Times New Roman" w:cs="Times New Roman"/>
        <w:color w:val="0000FF"/>
        <w:sz w:val="21"/>
        <w:szCs w:val="21"/>
        <w:lang w:eastAsia="en-US"/>
      </w:rPr>
      <w:t xml:space="preserve">Rua Florianópolis, n° 217, </w:t>
    </w:r>
    <w:proofErr w:type="spellStart"/>
    <w:r w:rsidRPr="00FC15F9">
      <w:rPr>
        <w:rFonts w:ascii="Times New Roman" w:eastAsia="Calibri" w:hAnsi="Times New Roman" w:cs="Times New Roman"/>
        <w:color w:val="0000FF"/>
        <w:sz w:val="21"/>
        <w:szCs w:val="21"/>
        <w:lang w:eastAsia="en-US"/>
      </w:rPr>
      <w:t>Cx</w:t>
    </w:r>
    <w:proofErr w:type="spellEnd"/>
    <w:r w:rsidRPr="00FC15F9">
      <w:rPr>
        <w:rFonts w:ascii="Times New Roman" w:eastAsia="Calibri" w:hAnsi="Times New Roman" w:cs="Times New Roman"/>
        <w:color w:val="0000FF"/>
        <w:sz w:val="21"/>
        <w:szCs w:val="21"/>
        <w:lang w:eastAsia="en-US"/>
      </w:rPr>
      <w:t xml:space="preserve"> Postal 69 - CEP: 78.579-000 - Itanhangá/MT - CNPJ: 07.209.260/0001-10.</w:t>
    </w:r>
  </w:p>
  <w:p w14:paraId="3F154EA6" w14:textId="77777777" w:rsidR="00FC15F9" w:rsidRPr="00FC15F9" w:rsidRDefault="00FC15F9" w:rsidP="00FC15F9">
    <w:pPr>
      <w:spacing w:after="0" w:line="240" w:lineRule="auto"/>
      <w:jc w:val="center"/>
      <w:rPr>
        <w:rFonts w:ascii="Times New Roman" w:eastAsia="Calibri" w:hAnsi="Times New Roman" w:cs="Times New Roman"/>
        <w:b/>
        <w:color w:val="0000FF"/>
        <w:sz w:val="21"/>
        <w:szCs w:val="21"/>
      </w:rPr>
    </w:pPr>
    <w:r>
      <w:rPr>
        <w:rFonts w:ascii="Times New Roman" w:eastAsia="Calibri" w:hAnsi="Times New Roman" w:cs="Times New Roman"/>
        <w:color w:val="0000FF"/>
        <w:sz w:val="21"/>
        <w:szCs w:val="21"/>
      </w:rPr>
      <w:t>E-mail:</w:t>
    </w:r>
    <w:r w:rsidRPr="00FC15F9">
      <w:rPr>
        <w:rFonts w:ascii="Times New Roman" w:eastAsia="Calibri" w:hAnsi="Times New Roman" w:cs="Times New Roman"/>
        <w:color w:val="0000FF"/>
        <w:sz w:val="21"/>
        <w:szCs w:val="21"/>
      </w:rPr>
      <w:t xml:space="preserve"> </w:t>
    </w:r>
    <w:hyperlink r:id="rId1" w:tgtFrame="_blank" w:history="1">
      <w:r w:rsidRPr="00FC15F9">
        <w:rPr>
          <w:rFonts w:ascii="Times New Roman" w:eastAsia="Calibri" w:hAnsi="Times New Roman" w:cs="Times New Roman"/>
          <w:color w:val="0000FF"/>
          <w:sz w:val="21"/>
          <w:szCs w:val="21"/>
          <w:u w:val="single"/>
        </w:rPr>
        <w:t>secretaria@camaraitanhanga.mt.gov.br</w:t>
      </w:r>
    </w:hyperlink>
    <w:r w:rsidRPr="00FC15F9">
      <w:rPr>
        <w:rFonts w:ascii="Times New Roman" w:eastAsia="Calibri" w:hAnsi="Times New Roman" w:cs="Times New Roman"/>
        <w:color w:val="000000"/>
        <w:sz w:val="21"/>
        <w:szCs w:val="21"/>
      </w:rPr>
      <w:t xml:space="preserve">  </w:t>
    </w:r>
    <w:r w:rsidRPr="00FC15F9">
      <w:rPr>
        <w:rFonts w:ascii="Times New Roman" w:eastAsia="Calibri" w:hAnsi="Times New Roman" w:cs="Times New Roman"/>
        <w:sz w:val="21"/>
        <w:szCs w:val="21"/>
      </w:rPr>
      <w:t xml:space="preserve">  </w:t>
    </w:r>
    <w:hyperlink r:id="rId2" w:history="1">
      <w:r w:rsidRPr="00FC15F9">
        <w:rPr>
          <w:rFonts w:ascii="Times New Roman" w:eastAsia="Calibri" w:hAnsi="Times New Roman" w:cs="Times New Roman"/>
          <w:color w:val="0000FF"/>
          <w:sz w:val="21"/>
          <w:szCs w:val="21"/>
          <w:u w:val="single"/>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25605" w14:textId="77777777" w:rsidR="0019709B" w:rsidRDefault="0019709B" w:rsidP="00FC15F9">
      <w:pPr>
        <w:spacing w:after="0" w:line="240" w:lineRule="auto"/>
      </w:pPr>
      <w:r>
        <w:separator/>
      </w:r>
    </w:p>
  </w:footnote>
  <w:footnote w:type="continuationSeparator" w:id="0">
    <w:p w14:paraId="67C8BF77" w14:textId="77777777" w:rsidR="0019709B" w:rsidRDefault="0019709B" w:rsidP="00FC1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D9662" w14:textId="77777777" w:rsidR="00FC15F9" w:rsidRPr="00FC15F9" w:rsidRDefault="0019709B" w:rsidP="00FC15F9">
    <w:pPr>
      <w:spacing w:after="0" w:line="240" w:lineRule="auto"/>
      <w:jc w:val="center"/>
      <w:rPr>
        <w:rFonts w:ascii="Times New Roman" w:eastAsia="Calibri" w:hAnsi="Times New Roman" w:cs="Times New Roman"/>
        <w:b/>
        <w:color w:val="0000FF"/>
        <w:sz w:val="44"/>
        <w:szCs w:val="44"/>
      </w:rPr>
    </w:pPr>
    <w:sdt>
      <w:sdtPr>
        <w:rPr>
          <w:rFonts w:ascii="Calibri" w:eastAsia="Calibri" w:hAnsi="Calibri" w:cs="Times New Roman"/>
          <w:b/>
          <w:color w:val="0000FF"/>
          <w:sz w:val="44"/>
          <w:szCs w:val="44"/>
        </w:rPr>
        <w:id w:val="1223942435"/>
        <w:docPartObj>
          <w:docPartGallery w:val="Page Numbers (Margins)"/>
          <w:docPartUnique/>
        </w:docPartObj>
      </w:sdtPr>
      <w:sdtEndPr/>
      <w:sdtContent>
        <w:r w:rsidR="005C5D96" w:rsidRPr="005C5D96">
          <w:rPr>
            <w:rFonts w:ascii="Calibri" w:eastAsia="Calibri" w:hAnsi="Calibri" w:cs="Times New Roman"/>
            <w:b/>
            <w:noProof/>
            <w:color w:val="0000FF"/>
            <w:sz w:val="44"/>
            <w:szCs w:val="44"/>
          </w:rPr>
          <mc:AlternateContent>
            <mc:Choice Requires="wps">
              <w:drawing>
                <wp:anchor distT="0" distB="0" distL="114300" distR="114300" simplePos="0" relativeHeight="251661312" behindDoc="0" locked="0" layoutInCell="0" allowOverlap="1" wp14:anchorId="36804D4F" wp14:editId="7322971B">
                  <wp:simplePos x="0" y="0"/>
                  <wp:positionH relativeFrom="rightMargin">
                    <wp:align>center</wp:align>
                  </wp:positionH>
                  <wp:positionV relativeFrom="margin">
                    <wp:align>bottom</wp:align>
                  </wp:positionV>
                  <wp:extent cx="510540" cy="2183130"/>
                  <wp:effectExtent l="0" t="0" r="3810" b="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BDBA0" w14:textId="77777777" w:rsidR="005C5D96" w:rsidRDefault="005C5D96">
                              <w:pPr>
                                <w:pStyle w:val="Rodap"/>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6804D4F" id="Retângulo 1" o:spid="_x0000_s1026" style="position:absolute;left:0;text-align:left;margin-left:0;margin-top:0;width:40.2pt;height:171.9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10BDBA0" w14:textId="77777777" w:rsidR="005C5D96" w:rsidRDefault="005C5D96">
                        <w:pPr>
                          <w:pStyle w:val="Rodap"/>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FC15F9" w:rsidRPr="00FC15F9">
      <w:rPr>
        <w:rFonts w:ascii="Times New Roman" w:eastAsia="Calibri" w:hAnsi="Times New Roman" w:cs="Times New Roman"/>
        <w:b/>
        <w:noProof/>
        <w:color w:val="0000FF"/>
        <w:sz w:val="24"/>
        <w:szCs w:val="24"/>
      </w:rPr>
      <w:drawing>
        <wp:anchor distT="0" distB="0" distL="114300" distR="114300" simplePos="0" relativeHeight="251659264" behindDoc="0" locked="0" layoutInCell="1" allowOverlap="1" wp14:anchorId="1BCC7CD9" wp14:editId="0EDE613C">
          <wp:simplePos x="0" y="0"/>
          <wp:positionH relativeFrom="margin">
            <wp:posOffset>217170</wp:posOffset>
          </wp:positionH>
          <wp:positionV relativeFrom="paragraph">
            <wp:posOffset>7620</wp:posOffset>
          </wp:positionV>
          <wp:extent cx="987085" cy="761365"/>
          <wp:effectExtent l="0" t="0" r="3810" b="635"/>
          <wp:wrapNone/>
          <wp:docPr id="23" name="Imagem 23"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727" cy="765717"/>
                  </a:xfrm>
                  <a:prstGeom prst="rect">
                    <a:avLst/>
                  </a:prstGeom>
                  <a:noFill/>
                  <a:ln>
                    <a:noFill/>
                  </a:ln>
                </pic:spPr>
              </pic:pic>
            </a:graphicData>
          </a:graphic>
          <wp14:sizeRelH relativeFrom="page">
            <wp14:pctWidth>0</wp14:pctWidth>
          </wp14:sizeRelH>
          <wp14:sizeRelV relativeFrom="page">
            <wp14:pctHeight>0</wp14:pctHeight>
          </wp14:sizeRelV>
        </wp:anchor>
      </w:drawing>
    </w:r>
    <w:r w:rsidR="00FC15F9" w:rsidRPr="00FC15F9">
      <w:rPr>
        <w:rFonts w:ascii="Calibri" w:eastAsia="Calibri" w:hAnsi="Calibri" w:cs="Times New Roman"/>
        <w:b/>
        <w:color w:val="0000FF"/>
        <w:sz w:val="44"/>
        <w:szCs w:val="44"/>
      </w:rPr>
      <w:tab/>
    </w:r>
    <w:r w:rsidR="00FC15F9" w:rsidRPr="00FC15F9">
      <w:rPr>
        <w:rFonts w:ascii="Times New Roman" w:eastAsia="Calibri" w:hAnsi="Times New Roman" w:cs="Times New Roman"/>
        <w:b/>
        <w:color w:val="0000FF"/>
        <w:sz w:val="44"/>
        <w:szCs w:val="44"/>
      </w:rPr>
      <w:t>Estado de Mato Grosso</w:t>
    </w:r>
  </w:p>
  <w:p w14:paraId="42FF0DE2" w14:textId="77777777" w:rsidR="00FC15F9" w:rsidRPr="00FC15F9" w:rsidRDefault="00FC15F9" w:rsidP="00FC15F9">
    <w:pPr>
      <w:spacing w:after="0" w:line="240" w:lineRule="auto"/>
      <w:rPr>
        <w:rFonts w:ascii="Times New Roman" w:eastAsia="Calibri" w:hAnsi="Times New Roman" w:cs="Times New Roman"/>
        <w:b/>
        <w:bCs/>
        <w:color w:val="0000FF"/>
        <w:sz w:val="48"/>
        <w:szCs w:val="48"/>
        <w:u w:val="single"/>
      </w:rPr>
    </w:pPr>
    <w:r w:rsidRPr="00FC15F9">
      <w:rPr>
        <w:rFonts w:ascii="Times New Roman" w:eastAsia="Calibri" w:hAnsi="Times New Roman" w:cs="Times New Roman"/>
        <w:b/>
        <w:color w:val="0000FF"/>
        <w:sz w:val="24"/>
        <w:szCs w:val="24"/>
      </w:rPr>
      <w:t xml:space="preserve">                                  </w:t>
    </w:r>
    <w:r w:rsidRPr="00FC15F9">
      <w:rPr>
        <w:rFonts w:ascii="Times New Roman" w:eastAsia="Calibri" w:hAnsi="Times New Roman" w:cs="Times New Roman"/>
        <w:b/>
        <w:bCs/>
        <w:color w:val="0000FF"/>
        <w:sz w:val="48"/>
        <w:szCs w:val="48"/>
        <w:u w:val="single"/>
      </w:rPr>
      <w:t>Câmara Municipal de Itanhangá</w:t>
    </w:r>
  </w:p>
  <w:p w14:paraId="4DC4809A" w14:textId="77777777" w:rsidR="00FC15F9" w:rsidRPr="00FC15F9" w:rsidRDefault="00FC15F9" w:rsidP="00FC15F9">
    <w:pPr>
      <w:spacing w:after="0" w:line="240" w:lineRule="auto"/>
      <w:rPr>
        <w:rFonts w:ascii="Times New Roman" w:eastAsia="Calibri" w:hAnsi="Times New Roman" w:cs="Times New Roman"/>
        <w:b/>
        <w:color w:val="0000FF"/>
        <w:sz w:val="24"/>
        <w:szCs w:val="24"/>
      </w:rPr>
    </w:pPr>
    <w:r w:rsidRPr="00FC15F9">
      <w:rPr>
        <w:rFonts w:ascii="Times New Roman" w:eastAsia="Calibri" w:hAnsi="Times New Roman" w:cs="Times New Roman"/>
        <w:b/>
        <w:color w:val="0000FF"/>
        <w:sz w:val="24"/>
        <w:szCs w:val="24"/>
      </w:rPr>
      <w:t xml:space="preserve">                                                     Gestão 202</w:t>
    </w:r>
    <w:r>
      <w:rPr>
        <w:rFonts w:ascii="Times New Roman" w:eastAsia="Calibri" w:hAnsi="Times New Roman" w:cs="Times New Roman"/>
        <w:b/>
        <w:color w:val="0000FF"/>
        <w:sz w:val="24"/>
        <w:szCs w:val="24"/>
      </w:rPr>
      <w:t>5</w:t>
    </w:r>
    <w:r w:rsidRPr="00FC15F9">
      <w:rPr>
        <w:rFonts w:ascii="Times New Roman" w:eastAsia="Calibri" w:hAnsi="Times New Roman" w:cs="Times New Roman"/>
        <w:b/>
        <w:color w:val="0000FF"/>
        <w:sz w:val="24"/>
        <w:szCs w:val="24"/>
      </w:rPr>
      <w:t>/202</w:t>
    </w:r>
    <w:r>
      <w:rPr>
        <w:rFonts w:ascii="Times New Roman" w:eastAsia="Calibri" w:hAnsi="Times New Roman" w:cs="Times New Roman"/>
        <w:b/>
        <w:color w:val="0000FF"/>
        <w:sz w:val="24"/>
        <w:szCs w:val="24"/>
      </w:rPr>
      <w:t>8</w:t>
    </w:r>
    <w:r w:rsidRPr="00FC15F9">
      <w:rPr>
        <w:rFonts w:ascii="Times New Roman" w:eastAsia="Calibri" w:hAnsi="Times New Roman" w:cs="Times New Roman"/>
        <w:b/>
        <w:color w:val="0000FF"/>
        <w:sz w:val="24"/>
        <w:szCs w:val="24"/>
      </w:rPr>
      <w:t xml:space="preserve"> – Biênio 202</w:t>
    </w:r>
    <w:r>
      <w:rPr>
        <w:rFonts w:ascii="Times New Roman" w:eastAsia="Calibri" w:hAnsi="Times New Roman" w:cs="Times New Roman"/>
        <w:b/>
        <w:color w:val="0000FF"/>
        <w:sz w:val="24"/>
        <w:szCs w:val="24"/>
      </w:rPr>
      <w:t>5</w:t>
    </w:r>
    <w:r w:rsidRPr="00FC15F9">
      <w:rPr>
        <w:rFonts w:ascii="Times New Roman" w:eastAsia="Calibri" w:hAnsi="Times New Roman" w:cs="Times New Roman"/>
        <w:b/>
        <w:color w:val="0000FF"/>
        <w:sz w:val="24"/>
        <w:szCs w:val="24"/>
      </w:rPr>
      <w:t xml:space="preserve"> - 202</w:t>
    </w:r>
    <w:r>
      <w:rPr>
        <w:rFonts w:ascii="Times New Roman" w:eastAsia="Calibri" w:hAnsi="Times New Roman" w:cs="Times New Roman"/>
        <w:b/>
        <w:color w:val="0000FF"/>
        <w:sz w:val="24"/>
        <w:szCs w:val="24"/>
      </w:rPr>
      <w:t>6</w:t>
    </w:r>
    <w:r w:rsidRPr="00FC15F9">
      <w:rPr>
        <w:rFonts w:ascii="Times New Roman" w:eastAsia="Calibri" w:hAnsi="Times New Roman" w:cs="Times New Roman"/>
        <w:b/>
        <w:color w:val="0000FF"/>
        <w:sz w:val="24"/>
        <w:szCs w:val="24"/>
      </w:rPr>
      <w:t xml:space="preserve">. </w:t>
    </w:r>
  </w:p>
  <w:p w14:paraId="06866433" w14:textId="77777777" w:rsidR="00FC15F9" w:rsidRDefault="00FC15F9" w:rsidP="00FC15F9">
    <w:pPr>
      <w:spacing w:after="0" w:line="240" w:lineRule="auto"/>
    </w:pPr>
    <w:r w:rsidRPr="00FC15F9">
      <w:rPr>
        <w:rFonts w:ascii="Times New Roman" w:eastAsia="Calibri" w:hAnsi="Times New Roman" w:cs="Times New Roman"/>
        <w:b/>
        <w:color w:val="0000F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548F6"/>
    <w:multiLevelType w:val="hybridMultilevel"/>
    <w:tmpl w:val="47260B26"/>
    <w:lvl w:ilvl="0" w:tplc="F8625F4C">
      <w:start w:val="1"/>
      <w:numFmt w:val="lowerLetter"/>
      <w:lvlText w:val="%1)"/>
      <w:lvlJc w:val="left"/>
      <w:pPr>
        <w:ind w:left="795" w:hanging="43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F6231A7"/>
    <w:multiLevelType w:val="hybridMultilevel"/>
    <w:tmpl w:val="F126DD62"/>
    <w:lvl w:ilvl="0" w:tplc="79B0B66E">
      <w:start w:val="1"/>
      <w:numFmt w:val="upperRoman"/>
      <w:lvlText w:val="%1."/>
      <w:lvlJc w:val="right"/>
      <w:pPr>
        <w:ind w:left="2138" w:hanging="360"/>
      </w:pPr>
      <w:rPr>
        <w:b/>
        <w:bCs w:val="0"/>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 w15:restartNumberingAfterBreak="0">
    <w:nsid w:val="22217D41"/>
    <w:multiLevelType w:val="hybridMultilevel"/>
    <w:tmpl w:val="6A96550C"/>
    <w:lvl w:ilvl="0" w:tplc="274E2092">
      <w:start w:val="1"/>
      <w:numFmt w:val="decimal"/>
      <w:lvlText w:val="%1."/>
      <w:lvlJc w:val="left"/>
      <w:pPr>
        <w:ind w:left="720" w:hanging="360"/>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3C567AAA"/>
    <w:multiLevelType w:val="hybridMultilevel"/>
    <w:tmpl w:val="2E164F84"/>
    <w:lvl w:ilvl="0" w:tplc="04160003">
      <w:start w:val="1"/>
      <w:numFmt w:val="bullet"/>
      <w:lvlText w:val="o"/>
      <w:lvlJc w:val="left"/>
      <w:pPr>
        <w:ind w:left="720" w:hanging="360"/>
      </w:pPr>
      <w:rPr>
        <w:rFonts w:ascii="Courier New" w:hAnsi="Courier New" w:cs="Courier New"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D257D8C"/>
    <w:multiLevelType w:val="hybridMultilevel"/>
    <w:tmpl w:val="23086F08"/>
    <w:lvl w:ilvl="0" w:tplc="01E405E4">
      <w:start w:val="1"/>
      <w:numFmt w:val="lowerLetter"/>
      <w:lvlText w:val="%1)"/>
      <w:lvlJc w:val="left"/>
      <w:pPr>
        <w:ind w:left="2138" w:hanging="360"/>
      </w:pPr>
      <w:rPr>
        <w:b/>
        <w:bCs w:val="0"/>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5" w15:restartNumberingAfterBreak="0">
    <w:nsid w:val="41F50A16"/>
    <w:multiLevelType w:val="hybridMultilevel"/>
    <w:tmpl w:val="2E12B928"/>
    <w:lvl w:ilvl="0" w:tplc="D332B816">
      <w:start w:val="3"/>
      <w:numFmt w:val="upperRoman"/>
      <w:lvlText w:val="%1"/>
      <w:lvlJc w:val="left"/>
      <w:pPr>
        <w:ind w:left="197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CD3E5762">
      <w:start w:val="1"/>
      <w:numFmt w:val="lowerLetter"/>
      <w:lvlText w:val="%2"/>
      <w:lvlJc w:val="left"/>
      <w:pPr>
        <w:ind w:left="249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1FA5F34">
      <w:start w:val="1"/>
      <w:numFmt w:val="lowerRoman"/>
      <w:lvlText w:val="%3"/>
      <w:lvlJc w:val="left"/>
      <w:pPr>
        <w:ind w:left="321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AC46AF88">
      <w:start w:val="1"/>
      <w:numFmt w:val="decimal"/>
      <w:lvlText w:val="%4"/>
      <w:lvlJc w:val="left"/>
      <w:pPr>
        <w:ind w:left="393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41A54EE">
      <w:start w:val="1"/>
      <w:numFmt w:val="lowerLetter"/>
      <w:lvlText w:val="%5"/>
      <w:lvlJc w:val="left"/>
      <w:pPr>
        <w:ind w:left="465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4B06BA2">
      <w:start w:val="1"/>
      <w:numFmt w:val="lowerRoman"/>
      <w:lvlText w:val="%6"/>
      <w:lvlJc w:val="left"/>
      <w:pPr>
        <w:ind w:left="537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BDCFE96">
      <w:start w:val="1"/>
      <w:numFmt w:val="decimal"/>
      <w:lvlText w:val="%7"/>
      <w:lvlJc w:val="left"/>
      <w:pPr>
        <w:ind w:left="609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AF6217E">
      <w:start w:val="1"/>
      <w:numFmt w:val="lowerLetter"/>
      <w:lvlText w:val="%8"/>
      <w:lvlJc w:val="left"/>
      <w:pPr>
        <w:ind w:left="681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93E73D8">
      <w:start w:val="1"/>
      <w:numFmt w:val="lowerRoman"/>
      <w:lvlText w:val="%9"/>
      <w:lvlJc w:val="left"/>
      <w:pPr>
        <w:ind w:left="753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90F10AA"/>
    <w:multiLevelType w:val="hybridMultilevel"/>
    <w:tmpl w:val="DDA8FB86"/>
    <w:lvl w:ilvl="0" w:tplc="EEAE2C2C">
      <w:start w:val="1"/>
      <w:numFmt w:val="upperRoman"/>
      <w:lvlText w:val="%1"/>
      <w:lvlJc w:val="left"/>
      <w:pPr>
        <w:ind w:left="197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F7D42E34">
      <w:start w:val="1"/>
      <w:numFmt w:val="lowerLetter"/>
      <w:lvlText w:val="%2"/>
      <w:lvlJc w:val="left"/>
      <w:pPr>
        <w:ind w:left="249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D5EC476">
      <w:start w:val="1"/>
      <w:numFmt w:val="lowerRoman"/>
      <w:lvlText w:val="%3"/>
      <w:lvlJc w:val="left"/>
      <w:pPr>
        <w:ind w:left="321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8F621B6C">
      <w:start w:val="1"/>
      <w:numFmt w:val="decimal"/>
      <w:lvlText w:val="%4"/>
      <w:lvlJc w:val="left"/>
      <w:pPr>
        <w:ind w:left="393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A1C12CA">
      <w:start w:val="1"/>
      <w:numFmt w:val="lowerLetter"/>
      <w:lvlText w:val="%5"/>
      <w:lvlJc w:val="left"/>
      <w:pPr>
        <w:ind w:left="465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C7EF748">
      <w:start w:val="1"/>
      <w:numFmt w:val="lowerRoman"/>
      <w:lvlText w:val="%6"/>
      <w:lvlJc w:val="left"/>
      <w:pPr>
        <w:ind w:left="537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30407476">
      <w:start w:val="1"/>
      <w:numFmt w:val="decimal"/>
      <w:lvlText w:val="%7"/>
      <w:lvlJc w:val="left"/>
      <w:pPr>
        <w:ind w:left="609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008825E">
      <w:start w:val="1"/>
      <w:numFmt w:val="lowerLetter"/>
      <w:lvlText w:val="%8"/>
      <w:lvlJc w:val="left"/>
      <w:pPr>
        <w:ind w:left="681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2A84EC0">
      <w:start w:val="1"/>
      <w:numFmt w:val="lowerRoman"/>
      <w:lvlText w:val="%9"/>
      <w:lvlJc w:val="left"/>
      <w:pPr>
        <w:ind w:left="753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C477C0E"/>
    <w:multiLevelType w:val="hybridMultilevel"/>
    <w:tmpl w:val="D52455AA"/>
    <w:lvl w:ilvl="0" w:tplc="E63C3FDA">
      <w:start w:val="2"/>
      <w:numFmt w:val="upperRoman"/>
      <w:lvlText w:val="%1"/>
      <w:lvlJc w:val="left"/>
      <w:pPr>
        <w:ind w:left="3466"/>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227AEB72">
      <w:start w:val="1"/>
      <w:numFmt w:val="lowerLetter"/>
      <w:lvlText w:val="%2"/>
      <w:lvlJc w:val="left"/>
      <w:pPr>
        <w:ind w:left="391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FBEE77B8">
      <w:start w:val="1"/>
      <w:numFmt w:val="lowerRoman"/>
      <w:lvlText w:val="%3"/>
      <w:lvlJc w:val="left"/>
      <w:pPr>
        <w:ind w:left="463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5DEC8C5C">
      <w:start w:val="1"/>
      <w:numFmt w:val="decimal"/>
      <w:lvlText w:val="%4"/>
      <w:lvlJc w:val="left"/>
      <w:pPr>
        <w:ind w:left="535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15801542">
      <w:start w:val="1"/>
      <w:numFmt w:val="lowerLetter"/>
      <w:lvlText w:val="%5"/>
      <w:lvlJc w:val="left"/>
      <w:pPr>
        <w:ind w:left="607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00143884">
      <w:start w:val="1"/>
      <w:numFmt w:val="lowerRoman"/>
      <w:lvlText w:val="%6"/>
      <w:lvlJc w:val="left"/>
      <w:pPr>
        <w:ind w:left="679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805A6948">
      <w:start w:val="1"/>
      <w:numFmt w:val="decimal"/>
      <w:lvlText w:val="%7"/>
      <w:lvlJc w:val="left"/>
      <w:pPr>
        <w:ind w:left="751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57420376">
      <w:start w:val="1"/>
      <w:numFmt w:val="lowerLetter"/>
      <w:lvlText w:val="%8"/>
      <w:lvlJc w:val="left"/>
      <w:pPr>
        <w:ind w:left="823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0D945116">
      <w:start w:val="1"/>
      <w:numFmt w:val="lowerRoman"/>
      <w:lvlText w:val="%9"/>
      <w:lvlJc w:val="left"/>
      <w:pPr>
        <w:ind w:left="895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FE35F65"/>
    <w:multiLevelType w:val="hybridMultilevel"/>
    <w:tmpl w:val="F6768D54"/>
    <w:lvl w:ilvl="0" w:tplc="6E1EDA12">
      <w:start w:val="1"/>
      <w:numFmt w:val="upperRoman"/>
      <w:lvlText w:val="%1"/>
      <w:lvlJc w:val="left"/>
      <w:pPr>
        <w:ind w:left="14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722436DE">
      <w:start w:val="1"/>
      <w:numFmt w:val="lowerLetter"/>
      <w:lvlText w:val="%2"/>
      <w:lvlJc w:val="left"/>
      <w:pPr>
        <w:ind w:left="391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469C5190">
      <w:start w:val="1"/>
      <w:numFmt w:val="lowerRoman"/>
      <w:lvlText w:val="%3"/>
      <w:lvlJc w:val="left"/>
      <w:pPr>
        <w:ind w:left="463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6AA6F0CC">
      <w:start w:val="1"/>
      <w:numFmt w:val="decimal"/>
      <w:lvlText w:val="%4"/>
      <w:lvlJc w:val="left"/>
      <w:pPr>
        <w:ind w:left="535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787CB4F0">
      <w:start w:val="1"/>
      <w:numFmt w:val="lowerLetter"/>
      <w:lvlText w:val="%5"/>
      <w:lvlJc w:val="left"/>
      <w:pPr>
        <w:ind w:left="607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06BA6C06">
      <w:start w:val="1"/>
      <w:numFmt w:val="lowerRoman"/>
      <w:lvlText w:val="%6"/>
      <w:lvlJc w:val="left"/>
      <w:pPr>
        <w:ind w:left="679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B1EA0D5E">
      <w:start w:val="1"/>
      <w:numFmt w:val="decimal"/>
      <w:lvlText w:val="%7"/>
      <w:lvlJc w:val="left"/>
      <w:pPr>
        <w:ind w:left="751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4B820BE0">
      <w:start w:val="1"/>
      <w:numFmt w:val="lowerLetter"/>
      <w:lvlText w:val="%8"/>
      <w:lvlJc w:val="left"/>
      <w:pPr>
        <w:ind w:left="823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D90E9DCE">
      <w:start w:val="1"/>
      <w:numFmt w:val="lowerRoman"/>
      <w:lvlText w:val="%9"/>
      <w:lvlJc w:val="left"/>
      <w:pPr>
        <w:ind w:left="895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70E24FE"/>
    <w:multiLevelType w:val="hybridMultilevel"/>
    <w:tmpl w:val="CA220632"/>
    <w:lvl w:ilvl="0" w:tplc="EB42D7F6">
      <w:start w:val="1"/>
      <w:numFmt w:val="upperRoman"/>
      <w:lvlText w:val="%1"/>
      <w:lvlJc w:val="left"/>
      <w:pPr>
        <w:ind w:left="3446"/>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A9CECD94">
      <w:start w:val="1"/>
      <w:numFmt w:val="lowerLetter"/>
      <w:lvlText w:val="%2"/>
      <w:lvlJc w:val="left"/>
      <w:pPr>
        <w:ind w:left="391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4B9ADEA6">
      <w:start w:val="1"/>
      <w:numFmt w:val="lowerRoman"/>
      <w:lvlText w:val="%3"/>
      <w:lvlJc w:val="left"/>
      <w:pPr>
        <w:ind w:left="463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33AA5956">
      <w:start w:val="1"/>
      <w:numFmt w:val="decimal"/>
      <w:lvlText w:val="%4"/>
      <w:lvlJc w:val="left"/>
      <w:pPr>
        <w:ind w:left="535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8C8C6294">
      <w:start w:val="1"/>
      <w:numFmt w:val="lowerLetter"/>
      <w:lvlText w:val="%5"/>
      <w:lvlJc w:val="left"/>
      <w:pPr>
        <w:ind w:left="607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2CF66572">
      <w:start w:val="1"/>
      <w:numFmt w:val="lowerRoman"/>
      <w:lvlText w:val="%6"/>
      <w:lvlJc w:val="left"/>
      <w:pPr>
        <w:ind w:left="679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365CAF68">
      <w:start w:val="1"/>
      <w:numFmt w:val="decimal"/>
      <w:lvlText w:val="%7"/>
      <w:lvlJc w:val="left"/>
      <w:pPr>
        <w:ind w:left="751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B0AC4A26">
      <w:start w:val="1"/>
      <w:numFmt w:val="lowerLetter"/>
      <w:lvlText w:val="%8"/>
      <w:lvlJc w:val="left"/>
      <w:pPr>
        <w:ind w:left="823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11E018D6">
      <w:start w:val="1"/>
      <w:numFmt w:val="lowerRoman"/>
      <w:lvlText w:val="%9"/>
      <w:lvlJc w:val="left"/>
      <w:pPr>
        <w:ind w:left="895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num w:numId="1" w16cid:durableId="12441004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9240635">
    <w:abstractNumId w:val="0"/>
  </w:num>
  <w:num w:numId="3" w16cid:durableId="520818632">
    <w:abstractNumId w:val="4"/>
  </w:num>
  <w:num w:numId="4" w16cid:durableId="1470434300">
    <w:abstractNumId w:val="1"/>
  </w:num>
  <w:num w:numId="5" w16cid:durableId="1250894207">
    <w:abstractNumId w:val="3"/>
  </w:num>
  <w:num w:numId="6" w16cid:durableId="494146471">
    <w:abstractNumId w:val="8"/>
  </w:num>
  <w:num w:numId="7" w16cid:durableId="704253200">
    <w:abstractNumId w:val="7"/>
  </w:num>
  <w:num w:numId="8" w16cid:durableId="187524986">
    <w:abstractNumId w:val="9"/>
  </w:num>
  <w:num w:numId="9" w16cid:durableId="1752072166">
    <w:abstractNumId w:val="5"/>
  </w:num>
  <w:num w:numId="10" w16cid:durableId="18337181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5F9"/>
    <w:rsid w:val="0000567B"/>
    <w:rsid w:val="00011962"/>
    <w:rsid w:val="0001391F"/>
    <w:rsid w:val="000157BB"/>
    <w:rsid w:val="000438EA"/>
    <w:rsid w:val="00065514"/>
    <w:rsid w:val="00082D00"/>
    <w:rsid w:val="00085681"/>
    <w:rsid w:val="000933B6"/>
    <w:rsid w:val="00094219"/>
    <w:rsid w:val="000D187F"/>
    <w:rsid w:val="000D33F3"/>
    <w:rsid w:val="000E4009"/>
    <w:rsid w:val="00101EB2"/>
    <w:rsid w:val="001203BA"/>
    <w:rsid w:val="00143514"/>
    <w:rsid w:val="00160C72"/>
    <w:rsid w:val="00166876"/>
    <w:rsid w:val="00173BEA"/>
    <w:rsid w:val="0017564A"/>
    <w:rsid w:val="001769B1"/>
    <w:rsid w:val="00196A83"/>
    <w:rsid w:val="0019709B"/>
    <w:rsid w:val="001D2EDC"/>
    <w:rsid w:val="001E06F4"/>
    <w:rsid w:val="002264D1"/>
    <w:rsid w:val="00231441"/>
    <w:rsid w:val="00234E07"/>
    <w:rsid w:val="00236E58"/>
    <w:rsid w:val="002376A7"/>
    <w:rsid w:val="002627E7"/>
    <w:rsid w:val="00286526"/>
    <w:rsid w:val="00297687"/>
    <w:rsid w:val="002A262B"/>
    <w:rsid w:val="002A7D42"/>
    <w:rsid w:val="002C3315"/>
    <w:rsid w:val="002C4DD6"/>
    <w:rsid w:val="002D6B37"/>
    <w:rsid w:val="00310F1F"/>
    <w:rsid w:val="00312148"/>
    <w:rsid w:val="0032138F"/>
    <w:rsid w:val="0032213F"/>
    <w:rsid w:val="00333747"/>
    <w:rsid w:val="00336F5A"/>
    <w:rsid w:val="003623B1"/>
    <w:rsid w:val="00381477"/>
    <w:rsid w:val="003913AC"/>
    <w:rsid w:val="003920C1"/>
    <w:rsid w:val="00397205"/>
    <w:rsid w:val="003B2350"/>
    <w:rsid w:val="003B41BC"/>
    <w:rsid w:val="003C09B8"/>
    <w:rsid w:val="003C5536"/>
    <w:rsid w:val="003E741F"/>
    <w:rsid w:val="003F22D2"/>
    <w:rsid w:val="00435012"/>
    <w:rsid w:val="00466136"/>
    <w:rsid w:val="004A6DC0"/>
    <w:rsid w:val="004C372B"/>
    <w:rsid w:val="0057617C"/>
    <w:rsid w:val="00583B8A"/>
    <w:rsid w:val="00590D11"/>
    <w:rsid w:val="005C5D96"/>
    <w:rsid w:val="005D083F"/>
    <w:rsid w:val="00610BF4"/>
    <w:rsid w:val="00617377"/>
    <w:rsid w:val="00686146"/>
    <w:rsid w:val="00695BC1"/>
    <w:rsid w:val="006D4D73"/>
    <w:rsid w:val="006E7E09"/>
    <w:rsid w:val="006F1CA9"/>
    <w:rsid w:val="00727EE1"/>
    <w:rsid w:val="007306A2"/>
    <w:rsid w:val="007535D1"/>
    <w:rsid w:val="0077208C"/>
    <w:rsid w:val="007C7DF9"/>
    <w:rsid w:val="007F4B9F"/>
    <w:rsid w:val="008324A0"/>
    <w:rsid w:val="00845FB1"/>
    <w:rsid w:val="00855D2F"/>
    <w:rsid w:val="00880698"/>
    <w:rsid w:val="00883AB1"/>
    <w:rsid w:val="008A626C"/>
    <w:rsid w:val="008F0192"/>
    <w:rsid w:val="00910F89"/>
    <w:rsid w:val="00912996"/>
    <w:rsid w:val="00973DD7"/>
    <w:rsid w:val="0099605B"/>
    <w:rsid w:val="009D1653"/>
    <w:rsid w:val="00A06C54"/>
    <w:rsid w:val="00A24855"/>
    <w:rsid w:val="00A41A65"/>
    <w:rsid w:val="00A46855"/>
    <w:rsid w:val="00A4718E"/>
    <w:rsid w:val="00A7651F"/>
    <w:rsid w:val="00A8523C"/>
    <w:rsid w:val="00A973B8"/>
    <w:rsid w:val="00AA6C28"/>
    <w:rsid w:val="00AD2218"/>
    <w:rsid w:val="00B44887"/>
    <w:rsid w:val="00B52F2B"/>
    <w:rsid w:val="00B619F8"/>
    <w:rsid w:val="00B8098E"/>
    <w:rsid w:val="00B94628"/>
    <w:rsid w:val="00BA1C7B"/>
    <w:rsid w:val="00BA716F"/>
    <w:rsid w:val="00BD571C"/>
    <w:rsid w:val="00BE0217"/>
    <w:rsid w:val="00BF1D30"/>
    <w:rsid w:val="00C155C1"/>
    <w:rsid w:val="00C16936"/>
    <w:rsid w:val="00C2273C"/>
    <w:rsid w:val="00C65AF0"/>
    <w:rsid w:val="00C707B2"/>
    <w:rsid w:val="00CA27AD"/>
    <w:rsid w:val="00CB791E"/>
    <w:rsid w:val="00CC5750"/>
    <w:rsid w:val="00CD4E10"/>
    <w:rsid w:val="00CD5C2C"/>
    <w:rsid w:val="00CF7EF7"/>
    <w:rsid w:val="00D1095A"/>
    <w:rsid w:val="00D76F65"/>
    <w:rsid w:val="00D90D44"/>
    <w:rsid w:val="00DA06AD"/>
    <w:rsid w:val="00E05401"/>
    <w:rsid w:val="00E30460"/>
    <w:rsid w:val="00E3047C"/>
    <w:rsid w:val="00E32DEB"/>
    <w:rsid w:val="00E555B9"/>
    <w:rsid w:val="00E5590A"/>
    <w:rsid w:val="00E804F1"/>
    <w:rsid w:val="00E83D9B"/>
    <w:rsid w:val="00EB0C53"/>
    <w:rsid w:val="00F04A14"/>
    <w:rsid w:val="00F0768E"/>
    <w:rsid w:val="00F11EB0"/>
    <w:rsid w:val="00F401C1"/>
    <w:rsid w:val="00F43370"/>
    <w:rsid w:val="00F43ADD"/>
    <w:rsid w:val="00F468C3"/>
    <w:rsid w:val="00F82E04"/>
    <w:rsid w:val="00FC15F9"/>
    <w:rsid w:val="00FD3C34"/>
    <w:rsid w:val="00FE6CC1"/>
    <w:rsid w:val="00FF1D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A8D57"/>
  <w15:chartTrackingRefBased/>
  <w15:docId w15:val="{2425CD2E-6787-441A-A130-01C96F9E0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C15F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C15F9"/>
  </w:style>
  <w:style w:type="paragraph" w:styleId="Rodap">
    <w:name w:val="footer"/>
    <w:basedOn w:val="Normal"/>
    <w:link w:val="RodapChar"/>
    <w:uiPriority w:val="99"/>
    <w:unhideWhenUsed/>
    <w:rsid w:val="00FC15F9"/>
    <w:pPr>
      <w:tabs>
        <w:tab w:val="center" w:pos="4252"/>
        <w:tab w:val="right" w:pos="8504"/>
      </w:tabs>
      <w:spacing w:after="0" w:line="240" w:lineRule="auto"/>
    </w:pPr>
  </w:style>
  <w:style w:type="character" w:customStyle="1" w:styleId="RodapChar">
    <w:name w:val="Rodapé Char"/>
    <w:basedOn w:val="Fontepargpadro"/>
    <w:link w:val="Rodap"/>
    <w:uiPriority w:val="99"/>
    <w:rsid w:val="00FC15F9"/>
  </w:style>
  <w:style w:type="paragraph" w:styleId="SemEspaamento">
    <w:name w:val="No Spacing"/>
    <w:link w:val="SemEspaamentoChar"/>
    <w:uiPriority w:val="1"/>
    <w:qFormat/>
    <w:rsid w:val="00CD4E10"/>
    <w:pPr>
      <w:spacing w:after="0" w:line="240" w:lineRule="auto"/>
      <w:ind w:left="10" w:right="1" w:hanging="10"/>
      <w:jc w:val="both"/>
    </w:pPr>
    <w:rPr>
      <w:rFonts w:ascii="Courier New" w:eastAsia="Courier New" w:hAnsi="Courier New" w:cs="Courier New"/>
      <w:color w:val="000000"/>
      <w:sz w:val="24"/>
    </w:rPr>
  </w:style>
  <w:style w:type="character" w:customStyle="1" w:styleId="SemEspaamentoChar">
    <w:name w:val="Sem Espaçamento Char"/>
    <w:link w:val="SemEspaamento"/>
    <w:uiPriority w:val="1"/>
    <w:locked/>
    <w:rsid w:val="00CD4E10"/>
    <w:rPr>
      <w:rFonts w:ascii="Courier New" w:eastAsia="Courier New" w:hAnsi="Courier New" w:cs="Courier New"/>
      <w:color w:val="000000"/>
      <w:sz w:val="24"/>
    </w:rPr>
  </w:style>
  <w:style w:type="paragraph" w:styleId="PargrafodaLista">
    <w:name w:val="List Paragraph"/>
    <w:basedOn w:val="Normal"/>
    <w:uiPriority w:val="34"/>
    <w:qFormat/>
    <w:rsid w:val="003E741F"/>
    <w:pPr>
      <w:ind w:left="720"/>
      <w:contextualSpacing/>
    </w:pPr>
  </w:style>
  <w:style w:type="table" w:styleId="Tabelacomgrade">
    <w:name w:val="Table Grid"/>
    <w:basedOn w:val="Tabelanormal"/>
    <w:uiPriority w:val="59"/>
    <w:rsid w:val="00CD5C2C"/>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CC0A4-4D90-4C9D-94A7-56119C358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388</Words>
  <Characters>2100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Usuario</cp:lastModifiedBy>
  <cp:revision>6</cp:revision>
  <cp:lastPrinted>2026-08-03T23:22:00Z</cp:lastPrinted>
  <dcterms:created xsi:type="dcterms:W3CDTF">2026-08-03T19:42:00Z</dcterms:created>
  <dcterms:modified xsi:type="dcterms:W3CDTF">2026-08-03T23:23:00Z</dcterms:modified>
</cp:coreProperties>
</file>