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58012" w14:textId="24B5760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AUTÓGRAFO DE LEI Nº. 0</w:t>
      </w:r>
      <w:r w:rsidR="003913AC">
        <w:rPr>
          <w:rFonts w:ascii="Courier New" w:eastAsia="Times New Roman" w:hAnsi="Courier New" w:cs="Courier New"/>
          <w:b/>
          <w:sz w:val="24"/>
          <w:szCs w:val="24"/>
        </w:rPr>
        <w:t>3</w:t>
      </w:r>
      <w:r w:rsidR="007C12AE">
        <w:rPr>
          <w:rFonts w:ascii="Courier New" w:eastAsia="Times New Roman" w:hAnsi="Courier New" w:cs="Courier New"/>
          <w:b/>
          <w:sz w:val="24"/>
          <w:szCs w:val="24"/>
        </w:rPr>
        <w:t>3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/202</w:t>
      </w:r>
      <w:r w:rsidR="00160C72" w:rsidRPr="00686146">
        <w:rPr>
          <w:rFonts w:ascii="Courier New" w:eastAsia="Times New Roman" w:hAnsi="Courier New" w:cs="Courier New"/>
          <w:b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.</w:t>
      </w:r>
    </w:p>
    <w:p w14:paraId="1DCF355E" w14:textId="3DD55365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DATA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: 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20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 xml:space="preserve"> DE 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i/>
          <w:sz w:val="24"/>
          <w:szCs w:val="24"/>
        </w:rPr>
        <w:t>L</w:t>
      </w:r>
      <w:r w:rsidR="00381477">
        <w:rPr>
          <w:rFonts w:ascii="Courier New" w:eastAsia="Times New Roman" w:hAnsi="Courier New" w:cs="Courier New"/>
          <w:i/>
          <w:sz w:val="24"/>
          <w:szCs w:val="24"/>
        </w:rPr>
        <w:t>HO</w:t>
      </w:r>
      <w:r w:rsidR="00BD571C">
        <w:rPr>
          <w:rFonts w:ascii="Courier New" w:eastAsia="Times New Roman" w:hAnsi="Courier New" w:cs="Courier New"/>
          <w:i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DE 202</w:t>
      </w:r>
      <w:r w:rsidR="00160C72" w:rsidRPr="00686146">
        <w:rPr>
          <w:rFonts w:ascii="Courier New" w:eastAsia="Times New Roman" w:hAnsi="Courier New" w:cs="Courier New"/>
          <w:i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i/>
          <w:sz w:val="24"/>
          <w:szCs w:val="24"/>
        </w:rPr>
        <w:t>.</w:t>
      </w:r>
    </w:p>
    <w:p w14:paraId="313F1052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</w:p>
    <w:p w14:paraId="5B61E3F7" w14:textId="1AE06956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b/>
          <w:i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AO PROJETO DE LEI</w:t>
      </w:r>
      <w:r w:rsidR="00435012">
        <w:rPr>
          <w:rFonts w:ascii="Courier New" w:eastAsia="Times New Roman" w:hAnsi="Courier New" w:cs="Courier New"/>
          <w:b/>
          <w:i/>
          <w:sz w:val="24"/>
          <w:szCs w:val="24"/>
        </w:rPr>
        <w:t xml:space="preserve"> PODER EXECUTIVO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DE Nº</w:t>
      </w:r>
      <w:r w:rsidR="00583B8A" w:rsidRPr="00686146">
        <w:rPr>
          <w:rFonts w:ascii="Courier New" w:eastAsia="Times New Roman" w:hAnsi="Courier New" w:cs="Courier New"/>
          <w:b/>
          <w:i/>
          <w:sz w:val="24"/>
          <w:szCs w:val="24"/>
        </w:rPr>
        <w:t xml:space="preserve"> </w:t>
      </w:r>
      <w:r w:rsidR="002A7D42" w:rsidRPr="00AD2443">
        <w:rPr>
          <w:rFonts w:ascii="Courier New" w:eastAsia="Times New Roman" w:hAnsi="Courier New" w:cs="Courier New"/>
          <w:b/>
          <w:i/>
          <w:sz w:val="24"/>
          <w:szCs w:val="24"/>
        </w:rPr>
        <w:t>1</w:t>
      </w:r>
      <w:r w:rsidR="00AD2443" w:rsidRPr="00AD2443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  <w:r w:rsidRPr="00686146">
        <w:rPr>
          <w:rFonts w:ascii="Courier New" w:eastAsia="Times New Roman" w:hAnsi="Courier New" w:cs="Courier New"/>
          <w:b/>
          <w:i/>
          <w:sz w:val="24"/>
          <w:szCs w:val="24"/>
        </w:rPr>
        <w:t>/202</w:t>
      </w:r>
      <w:r w:rsidR="00CD4E10" w:rsidRPr="00686146">
        <w:rPr>
          <w:rFonts w:ascii="Courier New" w:eastAsia="Times New Roman" w:hAnsi="Courier New" w:cs="Courier New"/>
          <w:b/>
          <w:i/>
          <w:sz w:val="24"/>
          <w:szCs w:val="24"/>
        </w:rPr>
        <w:t>5</w:t>
      </w:r>
    </w:p>
    <w:p w14:paraId="55737430" w14:textId="77777777" w:rsidR="00DA06AD" w:rsidRPr="00686146" w:rsidRDefault="00DA06AD" w:rsidP="00DA06AD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sz w:val="24"/>
          <w:szCs w:val="24"/>
        </w:rPr>
      </w:pPr>
    </w:p>
    <w:p w14:paraId="1D2A5930" w14:textId="432E6190" w:rsidR="00101EB2" w:rsidRPr="00101EB2" w:rsidRDefault="00D1095A" w:rsidP="00101EB2">
      <w:pPr>
        <w:spacing w:after="0" w:line="240" w:lineRule="auto"/>
        <w:ind w:left="2835"/>
        <w:jc w:val="both"/>
        <w:rPr>
          <w:rFonts w:ascii="Courier New" w:eastAsia="Times New Roman" w:hAnsi="Courier New" w:cs="Courier New"/>
          <w:i/>
          <w:iCs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bCs/>
          <w:sz w:val="24"/>
          <w:szCs w:val="24"/>
          <w:lang w:val="pt-PT"/>
        </w:rPr>
        <w:t>SÚMULA:</w:t>
      </w:r>
      <w:bookmarkStart w:id="0" w:name="_Hlk138751912"/>
      <w:bookmarkStart w:id="1" w:name="_Hlk114471805"/>
      <w:r w:rsidR="00101EB2" w:rsidRPr="00101EB2">
        <w:rPr>
          <w:rFonts w:ascii="Courier New" w:hAnsi="Courier New" w:cs="Courier New"/>
          <w:sz w:val="24"/>
          <w:szCs w:val="24"/>
          <w:lang w:eastAsia="en-US"/>
        </w:rPr>
        <w:t xml:space="preserve"> </w:t>
      </w:r>
      <w:r w:rsidR="00AD2443" w:rsidRPr="00AD2443">
        <w:rPr>
          <w:rFonts w:ascii="Courier New" w:eastAsia="Times New Roman" w:hAnsi="Courier New" w:cs="Courier New"/>
          <w:b/>
          <w:i/>
          <w:iCs/>
          <w:sz w:val="24"/>
          <w:szCs w:val="24"/>
        </w:rPr>
        <w:t>“</w:t>
      </w:r>
      <w:r w:rsidR="00AD2443" w:rsidRPr="00AD2443">
        <w:rPr>
          <w:rFonts w:ascii="Courier New" w:eastAsia="Times New Roman" w:hAnsi="Courier New" w:cs="Courier New"/>
          <w:i/>
          <w:iCs/>
          <w:sz w:val="24"/>
          <w:szCs w:val="24"/>
        </w:rPr>
        <w:t>DISPÕE SOBRE A ABERTURA DE CRÉDITO ADICIONAL ESPECIAL NO ORÇAMENTO VIGENTE E DÁ OUTRAS PROVIDÊNCIAS”</w:t>
      </w:r>
      <w:r w:rsidR="00AD2443" w:rsidRPr="00AD2443">
        <w:rPr>
          <w:rFonts w:ascii="Courier New" w:eastAsia="Times New Roman" w:hAnsi="Courier New" w:cs="Courier New"/>
          <w:bCs/>
          <w:i/>
          <w:iCs/>
          <w:sz w:val="24"/>
          <w:szCs w:val="24"/>
        </w:rPr>
        <w:t>.</w:t>
      </w:r>
    </w:p>
    <w:p w14:paraId="447CD59C" w14:textId="7CAC3E41" w:rsidR="00011962" w:rsidRPr="00011962" w:rsidRDefault="00011962" w:rsidP="00381477">
      <w:pPr>
        <w:spacing w:after="0" w:line="276" w:lineRule="auto"/>
        <w:ind w:left="2835"/>
        <w:jc w:val="both"/>
        <w:rPr>
          <w:rFonts w:ascii="Courier New" w:eastAsia="Calibri" w:hAnsi="Courier New" w:cs="Courier New"/>
          <w:i/>
          <w:iCs/>
          <w:sz w:val="24"/>
          <w:szCs w:val="24"/>
          <w:lang w:eastAsia="en-US"/>
        </w:rPr>
      </w:pPr>
      <w:r w:rsidRPr="00011962">
        <w:rPr>
          <w:rFonts w:ascii="Courier New" w:eastAsia="Calibri" w:hAnsi="Courier New" w:cs="Courier New"/>
          <w:sz w:val="24"/>
          <w:szCs w:val="24"/>
          <w:lang w:eastAsia="en-US"/>
        </w:rPr>
        <w:t xml:space="preserve"> </w:t>
      </w:r>
    </w:p>
    <w:p w14:paraId="493D4023" w14:textId="041B991E" w:rsidR="00D1095A" w:rsidRPr="00686146" w:rsidRDefault="0032138F" w:rsidP="008F0192">
      <w:pPr>
        <w:pStyle w:val="SemEspaamento"/>
        <w:rPr>
          <w:rFonts w:eastAsia="Times New Roman"/>
          <w:lang w:val="pt-PT"/>
        </w:rPr>
      </w:pPr>
      <w:r w:rsidRPr="0032138F">
        <w:rPr>
          <w:lang w:eastAsia="en-US"/>
        </w:rPr>
        <w:t xml:space="preserve"> </w:t>
      </w:r>
      <w:bookmarkEnd w:id="0"/>
      <w:bookmarkEnd w:id="1"/>
    </w:p>
    <w:p w14:paraId="2990485A" w14:textId="77777777" w:rsidR="008F0192" w:rsidRPr="00686146" w:rsidRDefault="008F0192" w:rsidP="00310F1F">
      <w:pPr>
        <w:tabs>
          <w:tab w:val="left" w:pos="6379"/>
        </w:tabs>
        <w:spacing w:line="276" w:lineRule="auto"/>
        <w:ind w:left="2835" w:right="-1"/>
        <w:jc w:val="both"/>
        <w:rPr>
          <w:rFonts w:ascii="Calibri" w:eastAsia="Calibri" w:hAnsi="Calibri" w:cs="Times New Roman"/>
          <w:sz w:val="24"/>
          <w:szCs w:val="24"/>
        </w:rPr>
      </w:pPr>
    </w:p>
    <w:p w14:paraId="56E5ACD3" w14:textId="2521B639" w:rsidR="0032138F" w:rsidRDefault="00DA06AD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686146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Senhor</w:t>
      </w:r>
      <w:r w:rsidR="00082D00"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  <w:r w:rsidR="00D1095A"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Presidente da Câmara Municipal de Itanhangá, Estado de Mato Grosso, no uso de suas atribuições legais. 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Faz Saber que a Câmara Municipal Aprovou,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e Ele Encaminha - o para Sanção do</w:t>
      </w:r>
      <w:r w:rsidRPr="00686146">
        <w:rPr>
          <w:rFonts w:ascii="Courier New" w:eastAsia="Times New Roman" w:hAnsi="Courier New" w:cs="Courier New"/>
          <w:b/>
          <w:bCs/>
          <w:sz w:val="24"/>
          <w:szCs w:val="24"/>
        </w:rPr>
        <w:t xml:space="preserve"> </w:t>
      </w:r>
      <w:bookmarkStart w:id="2" w:name="_Hlk534733426"/>
      <w:r w:rsidRPr="00686146">
        <w:rPr>
          <w:rFonts w:ascii="Courier New" w:eastAsia="Times New Roman" w:hAnsi="Courier New" w:cs="Courier New"/>
          <w:bCs/>
          <w:sz w:val="24"/>
          <w:szCs w:val="24"/>
        </w:rPr>
        <w:t>Excelentíssimo</w:t>
      </w:r>
      <w:bookmarkEnd w:id="2"/>
      <w:r w:rsidRPr="00686146">
        <w:rPr>
          <w:rFonts w:ascii="Courier New" w:eastAsia="Times New Roman" w:hAnsi="Courier New" w:cs="Courier New"/>
          <w:bCs/>
          <w:sz w:val="24"/>
          <w:szCs w:val="24"/>
        </w:rPr>
        <w:t xml:space="preserve"> Senhor Prefeito Municipal </w:t>
      </w:r>
      <w:r w:rsidRPr="00686146">
        <w:rPr>
          <w:rFonts w:ascii="Courier New" w:eastAsia="Times New Roman" w:hAnsi="Courier New" w:cs="Courier New"/>
          <w:b/>
          <w:sz w:val="24"/>
          <w:szCs w:val="24"/>
        </w:rPr>
        <w:t>E</w:t>
      </w:r>
      <w:r w:rsidR="001D2EDC" w:rsidRPr="00686146">
        <w:rPr>
          <w:rFonts w:ascii="Courier New" w:eastAsia="Times New Roman" w:hAnsi="Courier New" w:cs="Courier New"/>
          <w:b/>
          <w:sz w:val="24"/>
          <w:szCs w:val="24"/>
        </w:rPr>
        <w:t>merson Sabatine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Pr="00686146">
        <w:rPr>
          <w:rFonts w:ascii="Courier New" w:eastAsia="Times New Roman" w:hAnsi="Courier New" w:cs="Courier New"/>
          <w:bCs/>
          <w:sz w:val="24"/>
          <w:szCs w:val="24"/>
        </w:rPr>
        <w:t>o Seguinte Autógrafo de Lei</w:t>
      </w:r>
      <w:r w:rsidR="0032138F">
        <w:rPr>
          <w:rFonts w:ascii="Courier New" w:eastAsia="Times New Roman" w:hAnsi="Courier New" w:cs="Courier New"/>
          <w:bCs/>
          <w:sz w:val="24"/>
          <w:szCs w:val="24"/>
        </w:rPr>
        <w:t>.</w:t>
      </w:r>
    </w:p>
    <w:p w14:paraId="7172D4B8" w14:textId="77777777" w:rsidR="00AD2443" w:rsidRDefault="00AD2443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17BD971" w14:textId="77777777" w:rsidR="00AD2443" w:rsidRDefault="00AD2443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7C57ED64" w14:textId="77777777" w:rsidR="00AD2443" w:rsidRPr="00AD2443" w:rsidRDefault="00AD2443" w:rsidP="00AD2443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Art. 1º</w:t>
      </w:r>
      <w:r w:rsidRPr="00AD2443">
        <w:rPr>
          <w:rFonts w:ascii="Courier New" w:eastAsia="Times New Roman" w:hAnsi="Courier New" w:cs="Courier New"/>
          <w:b/>
          <w:sz w:val="24"/>
          <w:szCs w:val="24"/>
        </w:rPr>
        <w:tab/>
      </w:r>
      <w:r w:rsidRPr="00AD2443">
        <w:rPr>
          <w:rFonts w:ascii="Courier New" w:eastAsia="Times New Roman" w:hAnsi="Courier New" w:cs="Courier New"/>
          <w:sz w:val="24"/>
          <w:szCs w:val="24"/>
        </w:rPr>
        <w:t xml:space="preserve">- Fica o Chefe do Poder Executivo autorizado a abrir Crédito Adicional Especial no valor de </w:t>
      </w:r>
      <w:r w:rsidRPr="00AD2443">
        <w:rPr>
          <w:rFonts w:ascii="Courier New" w:eastAsia="Times New Roman" w:hAnsi="Courier New" w:cs="Courier New"/>
          <w:b/>
          <w:bCs/>
          <w:sz w:val="24"/>
          <w:szCs w:val="24"/>
        </w:rPr>
        <w:t>R$ 100.000,00 (cem mil reais</w:t>
      </w:r>
      <w:r w:rsidRPr="00AD2443">
        <w:rPr>
          <w:rFonts w:ascii="Courier New" w:eastAsia="Times New Roman" w:hAnsi="Courier New" w:cs="Courier New"/>
          <w:sz w:val="24"/>
          <w:szCs w:val="24"/>
        </w:rPr>
        <w:t>), nos termos do Artigo 41, inc. II da Lei Federal nº 4.320/64, para inclusão de dotações e fontes de recursos no orçamento vigente, conforme segue:</w:t>
      </w:r>
    </w:p>
    <w:p w14:paraId="543B0D96" w14:textId="77777777" w:rsidR="00AD2443" w:rsidRPr="00AD2443" w:rsidRDefault="00AD2443" w:rsidP="00AD2443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788521DC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Órgão: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02 – GABINETE DO PREFEITO</w:t>
      </w:r>
    </w:p>
    <w:p w14:paraId="2670E41E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Unidade: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003 – Procuradoria Geral do Município</w:t>
      </w:r>
    </w:p>
    <w:p w14:paraId="53EC1BA7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Função: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02 – Judiciária</w:t>
      </w:r>
    </w:p>
    <w:p w14:paraId="23EDBDD2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Subfunção: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062 – Defesa no Interesse Público no Processo Judiciário</w:t>
      </w:r>
    </w:p>
    <w:p w14:paraId="7297E732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Programa: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0002 Gestão Pública Eficiente e Eficaz</w:t>
      </w:r>
    </w:p>
    <w:p w14:paraId="488D5510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Projeto/Atividade: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2005 - Manutenção de Atividades da Procuradoria Geral do Município</w:t>
      </w:r>
    </w:p>
    <w:p w14:paraId="71050FDD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highlight w:val="yellow"/>
          <w:lang w:val="x-none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31"/>
        <w:gridCol w:w="2853"/>
        <w:gridCol w:w="2262"/>
        <w:gridCol w:w="1799"/>
      </w:tblGrid>
      <w:tr w:rsidR="00AD2443" w:rsidRPr="00AD2443" w14:paraId="08BBA8B8" w14:textId="77777777" w:rsidTr="00966BD4">
        <w:tc>
          <w:tcPr>
            <w:tcW w:w="2442" w:type="dxa"/>
            <w:vAlign w:val="center"/>
          </w:tcPr>
          <w:p w14:paraId="6A3E954E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Elemento de </w:t>
            </w:r>
            <w:proofErr w:type="spellStart"/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Despesa</w:t>
            </w:r>
            <w:proofErr w:type="spellEnd"/>
          </w:p>
        </w:tc>
        <w:tc>
          <w:tcPr>
            <w:tcW w:w="3082" w:type="dxa"/>
            <w:vAlign w:val="center"/>
          </w:tcPr>
          <w:p w14:paraId="7DF2D3A2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proofErr w:type="spellStart"/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2268" w:type="dxa"/>
            <w:vAlign w:val="center"/>
          </w:tcPr>
          <w:p w14:paraId="67ADE92E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Fonte</w:t>
            </w:r>
          </w:p>
        </w:tc>
        <w:tc>
          <w:tcPr>
            <w:tcW w:w="1559" w:type="dxa"/>
            <w:vAlign w:val="center"/>
          </w:tcPr>
          <w:p w14:paraId="15D78951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AD2443" w:rsidRPr="00AD2443" w14:paraId="33D99EDD" w14:textId="77777777" w:rsidTr="00966BD4">
        <w:tc>
          <w:tcPr>
            <w:tcW w:w="2442" w:type="dxa"/>
            <w:vAlign w:val="center"/>
          </w:tcPr>
          <w:p w14:paraId="2244487A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3.3.90.36.0000</w:t>
            </w:r>
          </w:p>
        </w:tc>
        <w:tc>
          <w:tcPr>
            <w:tcW w:w="3082" w:type="dxa"/>
            <w:vAlign w:val="center"/>
          </w:tcPr>
          <w:p w14:paraId="309D3B8D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Outros Serv. </w:t>
            </w:r>
            <w:proofErr w:type="spellStart"/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Terc</w:t>
            </w:r>
            <w:proofErr w:type="spellEnd"/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. - PF</w:t>
            </w:r>
          </w:p>
        </w:tc>
        <w:tc>
          <w:tcPr>
            <w:tcW w:w="2268" w:type="dxa"/>
            <w:vAlign w:val="center"/>
          </w:tcPr>
          <w:p w14:paraId="1B0251CA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1.500.0000000</w:t>
            </w:r>
          </w:p>
        </w:tc>
        <w:tc>
          <w:tcPr>
            <w:tcW w:w="1559" w:type="dxa"/>
            <w:vAlign w:val="center"/>
          </w:tcPr>
          <w:p w14:paraId="43086363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100.000,00</w:t>
            </w:r>
          </w:p>
        </w:tc>
      </w:tr>
    </w:tbl>
    <w:p w14:paraId="3EB04C37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highlight w:val="yellow"/>
          <w:lang w:val="x-none"/>
        </w:rPr>
      </w:pPr>
    </w:p>
    <w:p w14:paraId="0C68C236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rPr>
          <w:rFonts w:ascii="Courier New" w:eastAsia="Times New Roman" w:hAnsi="Courier New" w:cs="Courier New"/>
          <w:b/>
          <w:sz w:val="24"/>
          <w:szCs w:val="24"/>
          <w:highlight w:val="yellow"/>
          <w:lang w:val="x-none"/>
        </w:rPr>
      </w:pPr>
    </w:p>
    <w:p w14:paraId="29EF3822" w14:textId="77777777" w:rsidR="00AD2443" w:rsidRPr="00AD2443" w:rsidRDefault="00AD2443" w:rsidP="00AD2443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bCs/>
          <w:sz w:val="24"/>
          <w:szCs w:val="24"/>
        </w:rPr>
        <w:t>Total da Ação....................................... R$ 100.000,00</w:t>
      </w:r>
    </w:p>
    <w:p w14:paraId="594931C3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</w:p>
    <w:p w14:paraId="6806F5A1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E0A21FD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Cs/>
          <w:sz w:val="24"/>
          <w:szCs w:val="24"/>
        </w:rPr>
        <w:t xml:space="preserve"> </w:t>
      </w:r>
      <w:r w:rsidRPr="00AD2443">
        <w:rPr>
          <w:rFonts w:ascii="Courier New" w:eastAsia="Times New Roman" w:hAnsi="Courier New" w:cs="Courier New"/>
          <w:b/>
          <w:sz w:val="24"/>
          <w:szCs w:val="24"/>
        </w:rPr>
        <w:t>Art. 2º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 xml:space="preserve"> - Para cobertura do Crédito Adicional Especial aberto no Artigo 1º serão utilizados os recursos provenientes de Anulação Parcial ou Total de Dotações nos termos do §1º, Inc. III 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lastRenderedPageBreak/>
        <w:t>do art. 43 da Lei Federal nº 4.320/64, das seguintes Dotações Orçamentárias:</w:t>
      </w:r>
    </w:p>
    <w:p w14:paraId="15C6D475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07D15590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Órgão: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07 - SECRETARIA MUNICIPAL DE ADMINISTRAÇÃO</w:t>
      </w:r>
    </w:p>
    <w:p w14:paraId="04CC2C9D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Unidade: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001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ab/>
        <w:t>- Departamento de Administração e Controle</w:t>
      </w:r>
    </w:p>
    <w:p w14:paraId="27D83876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Função: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04 – Administração</w:t>
      </w:r>
    </w:p>
    <w:p w14:paraId="2CFACDE7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Subfunção: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122 – Administração Geral</w:t>
      </w:r>
    </w:p>
    <w:p w14:paraId="2CB9D1E3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Programa: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0003 – Itanhangá - Mais Obras</w:t>
      </w:r>
    </w:p>
    <w:p w14:paraId="6FB5C96E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>Projeto/Atividade: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1022 - Construir/Ampliar/Reformar/Conservar e Equipar o Paço Municipal</w:t>
      </w:r>
    </w:p>
    <w:p w14:paraId="2BFD643E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28"/>
        <w:gridCol w:w="2857"/>
        <w:gridCol w:w="2261"/>
        <w:gridCol w:w="1799"/>
      </w:tblGrid>
      <w:tr w:rsidR="00AD2443" w:rsidRPr="00AD2443" w14:paraId="12E6363E" w14:textId="77777777" w:rsidTr="00966BD4">
        <w:tc>
          <w:tcPr>
            <w:tcW w:w="2442" w:type="dxa"/>
            <w:vAlign w:val="center"/>
          </w:tcPr>
          <w:p w14:paraId="32FB6BED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 xml:space="preserve">Elemento de </w:t>
            </w:r>
            <w:proofErr w:type="spellStart"/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Despesa</w:t>
            </w:r>
            <w:proofErr w:type="spellEnd"/>
          </w:p>
        </w:tc>
        <w:tc>
          <w:tcPr>
            <w:tcW w:w="3082" w:type="dxa"/>
            <w:vAlign w:val="center"/>
          </w:tcPr>
          <w:p w14:paraId="72682EEC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proofErr w:type="spellStart"/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Descrição</w:t>
            </w:r>
            <w:proofErr w:type="spellEnd"/>
          </w:p>
        </w:tc>
        <w:tc>
          <w:tcPr>
            <w:tcW w:w="2268" w:type="dxa"/>
            <w:vAlign w:val="center"/>
          </w:tcPr>
          <w:p w14:paraId="21DD0D0C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Fonte</w:t>
            </w:r>
          </w:p>
        </w:tc>
        <w:tc>
          <w:tcPr>
            <w:tcW w:w="1799" w:type="dxa"/>
            <w:vAlign w:val="center"/>
          </w:tcPr>
          <w:p w14:paraId="384A3BD5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jc w:val="center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AD2443" w:rsidRPr="00AD2443" w14:paraId="43AC7B53" w14:textId="77777777" w:rsidTr="00966BD4">
        <w:tc>
          <w:tcPr>
            <w:tcW w:w="2442" w:type="dxa"/>
            <w:vAlign w:val="center"/>
          </w:tcPr>
          <w:p w14:paraId="24BBB687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4.4.90.51.0000</w:t>
            </w:r>
          </w:p>
        </w:tc>
        <w:tc>
          <w:tcPr>
            <w:tcW w:w="3082" w:type="dxa"/>
            <w:vAlign w:val="center"/>
          </w:tcPr>
          <w:p w14:paraId="50560FE4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 xml:space="preserve">Obras e </w:t>
            </w:r>
            <w:proofErr w:type="spellStart"/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Instalações</w:t>
            </w:r>
            <w:proofErr w:type="spellEnd"/>
          </w:p>
        </w:tc>
        <w:tc>
          <w:tcPr>
            <w:tcW w:w="2268" w:type="dxa"/>
            <w:vAlign w:val="center"/>
          </w:tcPr>
          <w:p w14:paraId="10AC762C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1.500.0000000</w:t>
            </w:r>
          </w:p>
        </w:tc>
        <w:tc>
          <w:tcPr>
            <w:tcW w:w="1799" w:type="dxa"/>
            <w:vAlign w:val="center"/>
          </w:tcPr>
          <w:p w14:paraId="433E2F61" w14:textId="77777777" w:rsidR="00AD2443" w:rsidRPr="00AD2443" w:rsidRDefault="00AD2443" w:rsidP="00AD2443">
            <w:pPr>
              <w:autoSpaceDE w:val="0"/>
              <w:autoSpaceDN w:val="0"/>
              <w:adjustRightInd w:val="0"/>
              <w:ind w:right="142"/>
              <w:rPr>
                <w:rFonts w:ascii="Courier New" w:eastAsia="Times New Roman" w:hAnsi="Courier New" w:cs="Courier New"/>
                <w:b/>
                <w:sz w:val="24"/>
                <w:szCs w:val="24"/>
                <w:highlight w:val="yellow"/>
                <w:lang w:val="x-none"/>
              </w:rPr>
            </w:pPr>
            <w:r w:rsidRPr="00AD2443">
              <w:rPr>
                <w:rFonts w:ascii="Courier New" w:eastAsia="Times New Roman" w:hAnsi="Courier New" w:cs="Courier New"/>
                <w:bCs/>
                <w:sz w:val="24"/>
                <w:szCs w:val="24"/>
              </w:rPr>
              <w:t>100.000,00</w:t>
            </w:r>
          </w:p>
        </w:tc>
      </w:tr>
    </w:tbl>
    <w:p w14:paraId="4B03E5E2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F96FAEC" w14:textId="77777777" w:rsidR="00AD2443" w:rsidRPr="00AD2443" w:rsidRDefault="00AD2443" w:rsidP="00AD2443">
      <w:pPr>
        <w:spacing w:after="0" w:line="240" w:lineRule="auto"/>
        <w:ind w:right="142"/>
        <w:rPr>
          <w:rFonts w:ascii="Courier New" w:eastAsia="Times New Roman" w:hAnsi="Courier New" w:cs="Courier New"/>
          <w:b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bCs/>
          <w:sz w:val="24"/>
          <w:szCs w:val="24"/>
        </w:rPr>
        <w:t>Total da Ação....................................... R$ 100.000,00</w:t>
      </w:r>
    </w:p>
    <w:p w14:paraId="0E251830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401DA501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b/>
          <w:bCs/>
          <w:sz w:val="24"/>
          <w:szCs w:val="24"/>
        </w:rPr>
      </w:pPr>
    </w:p>
    <w:p w14:paraId="4C5000B6" w14:textId="77777777" w:rsidR="00AD2443" w:rsidRPr="00AD2443" w:rsidRDefault="00AD2443" w:rsidP="00AD2443">
      <w:pPr>
        <w:autoSpaceDE w:val="0"/>
        <w:autoSpaceDN w:val="0"/>
        <w:adjustRightInd w:val="0"/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bCs/>
          <w:sz w:val="24"/>
          <w:szCs w:val="24"/>
        </w:rPr>
        <w:t>Art. 3º</w:t>
      </w:r>
      <w:r w:rsidRPr="00AD2443">
        <w:rPr>
          <w:rFonts w:ascii="Courier New" w:eastAsia="Times New Roman" w:hAnsi="Courier New" w:cs="Courier New"/>
          <w:sz w:val="24"/>
          <w:szCs w:val="24"/>
        </w:rPr>
        <w:t xml:space="preserve"> - Fica igualmente autorizada a atualização na Lei Municipal nº 781/2025 – PPA – Plano Plurianual, Lei Municipal nº 802/2025 - LDO 2026, e, Lei Municipal nº 803/2025 - LOA 2026, as alterações orçamentárias descritas nos artigos desta lei.</w:t>
      </w:r>
    </w:p>
    <w:p w14:paraId="34382ECB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6A67F211" w14:textId="77777777" w:rsidR="00AD2443" w:rsidRPr="00AD2443" w:rsidRDefault="00AD2443" w:rsidP="00AD2443">
      <w:pPr>
        <w:autoSpaceDE w:val="0"/>
        <w:autoSpaceDN w:val="0"/>
        <w:adjustRightInd w:val="0"/>
        <w:spacing w:after="0" w:line="240" w:lineRule="auto"/>
        <w:ind w:right="142"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  <w:r w:rsidRPr="00AD2443">
        <w:rPr>
          <w:rFonts w:ascii="Courier New" w:eastAsia="Times New Roman" w:hAnsi="Courier New" w:cs="Courier New"/>
          <w:b/>
          <w:sz w:val="24"/>
          <w:szCs w:val="24"/>
        </w:rPr>
        <w:t xml:space="preserve"> Art. 4º </w:t>
      </w:r>
      <w:r w:rsidRPr="00AD2443">
        <w:rPr>
          <w:rFonts w:ascii="Courier New" w:eastAsia="Times New Roman" w:hAnsi="Courier New" w:cs="Courier New"/>
          <w:bCs/>
          <w:sz w:val="24"/>
          <w:szCs w:val="24"/>
        </w:rPr>
        <w:t>- Esta Lei entrará em vigor na data de sua publicação, revogadas as disposições em contrário.</w:t>
      </w:r>
    </w:p>
    <w:p w14:paraId="30BE6B97" w14:textId="77777777" w:rsidR="00AD2443" w:rsidRPr="00AD2443" w:rsidRDefault="00AD2443" w:rsidP="00AD2443">
      <w:pPr>
        <w:spacing w:after="0" w:line="276" w:lineRule="auto"/>
        <w:ind w:right="142" w:firstLine="1418"/>
        <w:jc w:val="both"/>
        <w:rPr>
          <w:rFonts w:ascii="Courier New" w:eastAsia="Times New Roman" w:hAnsi="Courier New" w:cs="Courier New"/>
          <w:sz w:val="24"/>
          <w:szCs w:val="24"/>
        </w:rPr>
      </w:pPr>
    </w:p>
    <w:p w14:paraId="52C50E2C" w14:textId="77777777" w:rsidR="00101EB2" w:rsidRDefault="00101EB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372FFD8D" w14:textId="77777777" w:rsidR="00011962" w:rsidRDefault="00011962" w:rsidP="0032213F">
      <w:pPr>
        <w:spacing w:after="0" w:line="240" w:lineRule="auto"/>
        <w:ind w:firstLine="1418"/>
        <w:jc w:val="both"/>
        <w:rPr>
          <w:rFonts w:ascii="Courier New" w:eastAsia="Times New Roman" w:hAnsi="Courier New" w:cs="Courier New"/>
          <w:bCs/>
          <w:sz w:val="24"/>
          <w:szCs w:val="24"/>
        </w:rPr>
      </w:pPr>
    </w:p>
    <w:p w14:paraId="6987BD45" w14:textId="3585226A" w:rsidR="00DA06AD" w:rsidRPr="00686146" w:rsidRDefault="002264D1" w:rsidP="00DA06AD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</w:rPr>
      </w:pPr>
      <w:bookmarkStart w:id="3" w:name="_Hlk189514445"/>
      <w:r w:rsidRPr="00686146">
        <w:rPr>
          <w:rFonts w:ascii="Courier New" w:eastAsia="Times New Roman" w:hAnsi="Courier New" w:cs="Courier New"/>
          <w:sz w:val="24"/>
          <w:szCs w:val="24"/>
        </w:rPr>
        <w:t>Câmara Municipal de Itanhangá/MT</w:t>
      </w:r>
      <w:r w:rsidR="00583B8A" w:rsidRPr="00686146">
        <w:rPr>
          <w:rFonts w:ascii="Courier New" w:eastAsia="Times New Roman" w:hAnsi="Courier New" w:cs="Courier New"/>
          <w:sz w:val="24"/>
          <w:szCs w:val="24"/>
        </w:rPr>
        <w:t xml:space="preserve">, </w:t>
      </w:r>
      <w:r w:rsidR="00F401C1">
        <w:rPr>
          <w:rFonts w:ascii="Courier New" w:eastAsia="Times New Roman" w:hAnsi="Courier New" w:cs="Courier New"/>
          <w:sz w:val="24"/>
          <w:szCs w:val="24"/>
        </w:rPr>
        <w:t>20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Pr="00686146">
        <w:rPr>
          <w:rFonts w:ascii="Courier New" w:eastAsia="Times New Roman" w:hAnsi="Courier New" w:cs="Courier New"/>
          <w:sz w:val="24"/>
          <w:szCs w:val="24"/>
        </w:rPr>
        <w:t>de</w:t>
      </w:r>
      <w:r w:rsidR="00EB0C53">
        <w:rPr>
          <w:rFonts w:ascii="Courier New" w:eastAsia="Times New Roman" w:hAnsi="Courier New" w:cs="Courier New"/>
          <w:sz w:val="24"/>
          <w:szCs w:val="24"/>
        </w:rPr>
        <w:t xml:space="preserve"> </w:t>
      </w:r>
      <w:r w:rsidR="00381477">
        <w:rPr>
          <w:rFonts w:ascii="Courier New" w:eastAsia="Times New Roman" w:hAnsi="Courier New" w:cs="Courier New"/>
          <w:sz w:val="24"/>
          <w:szCs w:val="24"/>
        </w:rPr>
        <w:t>ju</w:t>
      </w:r>
      <w:r w:rsidR="00F401C1">
        <w:rPr>
          <w:rFonts w:ascii="Courier New" w:eastAsia="Times New Roman" w:hAnsi="Courier New" w:cs="Courier New"/>
          <w:sz w:val="24"/>
          <w:szCs w:val="24"/>
        </w:rPr>
        <w:t>lh</w:t>
      </w:r>
      <w:r w:rsidR="00381477">
        <w:rPr>
          <w:rFonts w:ascii="Courier New" w:eastAsia="Times New Roman" w:hAnsi="Courier New" w:cs="Courier New"/>
          <w:sz w:val="24"/>
          <w:szCs w:val="24"/>
        </w:rPr>
        <w:t>o</w:t>
      </w:r>
      <w:r w:rsidRPr="00686146">
        <w:rPr>
          <w:rFonts w:ascii="Courier New" w:eastAsia="Times New Roman" w:hAnsi="Courier New" w:cs="Courier New"/>
          <w:sz w:val="24"/>
          <w:szCs w:val="24"/>
        </w:rPr>
        <w:t xml:space="preserve"> de 202</w:t>
      </w:r>
      <w:r w:rsidR="00160C72" w:rsidRPr="00686146">
        <w:rPr>
          <w:rFonts w:ascii="Courier New" w:eastAsia="Times New Roman" w:hAnsi="Courier New" w:cs="Courier New"/>
          <w:sz w:val="24"/>
          <w:szCs w:val="24"/>
        </w:rPr>
        <w:t>6</w:t>
      </w:r>
      <w:r w:rsidRPr="00686146">
        <w:rPr>
          <w:rFonts w:ascii="Courier New" w:eastAsia="Times New Roman" w:hAnsi="Courier New" w:cs="Courier New"/>
          <w:sz w:val="24"/>
          <w:szCs w:val="24"/>
        </w:rPr>
        <w:t>.</w:t>
      </w:r>
    </w:p>
    <w:p w14:paraId="0905E493" w14:textId="77777777" w:rsidR="00883AB1" w:rsidRDefault="00883AB1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  <w:bookmarkStart w:id="4" w:name="_Hlk534730158"/>
    </w:p>
    <w:p w14:paraId="1F20E325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564C1A04" w14:textId="77777777" w:rsidR="007F6CFF" w:rsidRDefault="007F6CFF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442D695C" w14:textId="77777777" w:rsidR="007F6CFF" w:rsidRDefault="007F6CFF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7592AFCE" w14:textId="77777777" w:rsidR="00A24855" w:rsidRDefault="00A24855" w:rsidP="00DA06AD">
      <w:pPr>
        <w:spacing w:after="0" w:line="240" w:lineRule="auto"/>
        <w:jc w:val="center"/>
        <w:rPr>
          <w:rFonts w:ascii="Calibri" w:eastAsia="Calibri" w:hAnsi="Calibri" w:cs="Times New Roman"/>
          <w:sz w:val="24"/>
          <w:szCs w:val="24"/>
          <w:lang w:eastAsia="en-US"/>
        </w:rPr>
      </w:pPr>
    </w:p>
    <w:p w14:paraId="14CC5379" w14:textId="473A4AD1" w:rsidR="00DA06AD" w:rsidRPr="00686146" w:rsidRDefault="001D2EDC" w:rsidP="001D2EDC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Irineu Sandeski</w:t>
      </w:r>
    </w:p>
    <w:p w14:paraId="74EA9FD5" w14:textId="77777777" w:rsidR="00011962" w:rsidRDefault="00DA06AD" w:rsidP="0001196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Presidente</w:t>
      </w:r>
      <w:r w:rsidR="00011962">
        <w:rPr>
          <w:rFonts w:ascii="Courier New" w:eastAsia="Times New Roman" w:hAnsi="Courier New" w:cs="Courier New"/>
          <w:b/>
          <w:sz w:val="24"/>
          <w:szCs w:val="24"/>
        </w:rPr>
        <w:t xml:space="preserve"> </w:t>
      </w:r>
    </w:p>
    <w:p w14:paraId="3FB2F9EF" w14:textId="3B883671" w:rsidR="00BF1D30" w:rsidRDefault="00DA06AD" w:rsidP="00AD2443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</w:rPr>
      </w:pPr>
      <w:r w:rsidRPr="00686146">
        <w:rPr>
          <w:rFonts w:ascii="Courier New" w:eastAsia="Times New Roman" w:hAnsi="Courier New" w:cs="Courier New"/>
          <w:b/>
          <w:sz w:val="24"/>
          <w:szCs w:val="24"/>
        </w:rPr>
        <w:t>Câmara Municipal de Itanhangá.</w:t>
      </w:r>
      <w:bookmarkEnd w:id="3"/>
      <w:bookmarkEnd w:id="4"/>
    </w:p>
    <w:sectPr w:rsidR="00BF1D30" w:rsidSect="00FC15F9">
      <w:headerReference w:type="default" r:id="rId8"/>
      <w:footerReference w:type="default" r:id="rId9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5104C" w14:textId="77777777" w:rsidR="0004366F" w:rsidRDefault="0004366F" w:rsidP="00FC15F9">
      <w:pPr>
        <w:spacing w:after="0" w:line="240" w:lineRule="auto"/>
      </w:pPr>
      <w:r>
        <w:separator/>
      </w:r>
    </w:p>
  </w:endnote>
  <w:endnote w:type="continuationSeparator" w:id="0">
    <w:p w14:paraId="20A6F731" w14:textId="77777777" w:rsidR="0004366F" w:rsidRDefault="0004366F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049D1" w14:textId="77777777" w:rsidR="000D33F3" w:rsidRDefault="000D33F3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</w:p>
  <w:p w14:paraId="673032AF" w14:textId="0C42E7B9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eastAsia="Calibri" w:hAnsi="Times New Roman" w:cs="Times New Roman"/>
        <w:color w:val="0000FF"/>
        <w:sz w:val="21"/>
        <w:szCs w:val="21"/>
        <w:lang w:eastAsia="en-US"/>
      </w:rPr>
    </w:pPr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Rua Florianópolis, n° 217, </w:t>
    </w:r>
    <w:proofErr w:type="spellStart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>Cx</w:t>
    </w:r>
    <w:proofErr w:type="spellEnd"/>
    <w:r w:rsidRPr="00FC15F9">
      <w:rPr>
        <w:rFonts w:ascii="Times New Roman" w:eastAsia="Calibri" w:hAnsi="Times New Roman" w:cs="Times New Roman"/>
        <w:color w:val="0000FF"/>
        <w:sz w:val="21"/>
        <w:szCs w:val="21"/>
        <w:lang w:eastAsia="en-US"/>
      </w:rPr>
      <w:t xml:space="preserve"> Postal 69 - CEP: 78.579-000 - Itanhangá/MT - CNPJ: 07.209.260/0001-10.</w:t>
    </w:r>
  </w:p>
  <w:p w14:paraId="3F154EA6" w14:textId="77777777" w:rsidR="00FC15F9" w:rsidRPr="00FC15F9" w:rsidRDefault="00FC15F9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>E-mail:</w:t>
    </w:r>
    <w:r w:rsidRPr="00FC15F9">
      <w:rPr>
        <w:rFonts w:ascii="Times New Roman" w:eastAsia="Calibri" w:hAnsi="Times New Roman" w:cs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eastAsia="Calibri" w:hAnsi="Times New Roman" w:cs="Times New Roman"/>
        <w:color w:val="000000"/>
        <w:sz w:val="21"/>
        <w:szCs w:val="21"/>
      </w:rPr>
      <w:t xml:space="preserve">  </w:t>
    </w:r>
    <w:r w:rsidRPr="00FC15F9">
      <w:rPr>
        <w:rFonts w:ascii="Times New Roman" w:eastAsia="Calibri" w:hAnsi="Times New Roman" w:cs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eastAsia="Calibri" w:hAnsi="Times New Roman" w:cs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AEDD6" w14:textId="77777777" w:rsidR="0004366F" w:rsidRDefault="0004366F" w:rsidP="00FC15F9">
      <w:pPr>
        <w:spacing w:after="0" w:line="240" w:lineRule="auto"/>
      </w:pPr>
      <w:r>
        <w:separator/>
      </w:r>
    </w:p>
  </w:footnote>
  <w:footnote w:type="continuationSeparator" w:id="0">
    <w:p w14:paraId="66C78922" w14:textId="77777777" w:rsidR="0004366F" w:rsidRDefault="0004366F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D9662" w14:textId="77777777" w:rsidR="00FC15F9" w:rsidRPr="00FC15F9" w:rsidRDefault="0004366F" w:rsidP="00FC15F9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</w:rPr>
    </w:pPr>
    <w:sdt>
      <w:sdtPr>
        <w:rPr>
          <w:rFonts w:ascii="Calibri" w:eastAsia="Calibri" w:hAnsi="Calibri" w:cs="Times New Roman"/>
          <w:b/>
          <w:color w:val="0000FF"/>
          <w:sz w:val="44"/>
          <w:szCs w:val="44"/>
        </w:rPr>
        <w:id w:val="1223942435"/>
        <w:docPartObj>
          <w:docPartGallery w:val="Page Numbers (Margins)"/>
          <w:docPartUnique/>
        </w:docPartObj>
      </w:sdtPr>
      <w:sdtEndPr/>
      <w:sdtContent>
        <w:r w:rsidR="005C5D96" w:rsidRPr="005C5D96">
          <w:rPr>
            <w:rFonts w:ascii="Calibri" w:eastAsia="Calibri" w:hAnsi="Calibri" w:cs="Times New Roman"/>
            <w:b/>
            <w:noProof/>
            <w:color w:val="0000FF"/>
            <w:sz w:val="44"/>
            <w:szCs w:val="44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6804D4F" wp14:editId="7322971B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tâ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0BDBA0" w14:textId="77777777" w:rsidR="005C5D96" w:rsidRDefault="005C5D96">
                              <w:pPr>
                                <w:pStyle w:val="Rodap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Página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6804D4F" id="Retângulo 1" o:spid="_x0000_s1026" style="position:absolute;left:0;text-align:left;margin-left:0;margin-top:0;width:40.2pt;height:171.9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110BDBA0" w14:textId="77777777" w:rsidR="005C5D96" w:rsidRDefault="005C5D96">
                        <w:pPr>
                          <w:pStyle w:val="Rodap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Página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C15F9" w:rsidRPr="00FC15F9">
      <w:rPr>
        <w:rFonts w:ascii="Times New Roman" w:eastAsia="Calibri" w:hAnsi="Times New Roman" w:cs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1BCC7CD9" wp14:editId="0EDE613C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15F9" w:rsidRPr="00FC15F9">
      <w:rPr>
        <w:rFonts w:ascii="Calibri" w:eastAsia="Calibri" w:hAnsi="Calibri" w:cs="Times New Roman"/>
        <w:b/>
        <w:color w:val="0000FF"/>
        <w:sz w:val="44"/>
        <w:szCs w:val="44"/>
      </w:rPr>
      <w:tab/>
    </w:r>
    <w:r w:rsidR="00FC15F9" w:rsidRPr="00FC15F9">
      <w:rPr>
        <w:rFonts w:ascii="Times New Roman" w:eastAsia="Calibri" w:hAnsi="Times New Roman" w:cs="Times New Roman"/>
        <w:b/>
        <w:color w:val="0000FF"/>
        <w:sz w:val="44"/>
        <w:szCs w:val="44"/>
      </w:rPr>
      <w:t>Estado de Mato Grosso</w:t>
    </w:r>
  </w:p>
  <w:p w14:paraId="42FF0DE2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</w:rPr>
      <w:t>Câmara Municipal de Itanhangá</w:t>
    </w:r>
  </w:p>
  <w:p w14:paraId="4DC4809A" w14:textId="77777777" w:rsidR="00FC15F9" w:rsidRPr="00FC15F9" w:rsidRDefault="00FC15F9" w:rsidP="00FC15F9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</w:rPr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>/202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8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– Biênio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5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- 202</w:t>
    </w:r>
    <w:r>
      <w:rPr>
        <w:rFonts w:ascii="Times New Roman" w:eastAsia="Calibri" w:hAnsi="Times New Roman" w:cs="Times New Roman"/>
        <w:b/>
        <w:color w:val="0000FF"/>
        <w:sz w:val="24"/>
        <w:szCs w:val="24"/>
      </w:rPr>
      <w:t>6</w:t>
    </w: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. </w:t>
    </w:r>
  </w:p>
  <w:p w14:paraId="06866433" w14:textId="77777777" w:rsidR="00FC15F9" w:rsidRDefault="00FC15F9" w:rsidP="00FC15F9">
    <w:pPr>
      <w:spacing w:after="0" w:line="240" w:lineRule="auto"/>
    </w:pPr>
    <w:r w:rsidRPr="00FC15F9">
      <w:rPr>
        <w:rFonts w:ascii="Times New Roman" w:eastAsia="Calibri" w:hAnsi="Times New Roman" w:cs="Times New Roman"/>
        <w:b/>
        <w:color w:val="0000FF"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548F6"/>
    <w:multiLevelType w:val="hybridMultilevel"/>
    <w:tmpl w:val="47260B26"/>
    <w:lvl w:ilvl="0" w:tplc="F8625F4C">
      <w:start w:val="1"/>
      <w:numFmt w:val="lowerLetter"/>
      <w:lvlText w:val="%1)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231A7"/>
    <w:multiLevelType w:val="hybridMultilevel"/>
    <w:tmpl w:val="F126DD62"/>
    <w:lvl w:ilvl="0" w:tplc="79B0B66E">
      <w:start w:val="1"/>
      <w:numFmt w:val="upperRoman"/>
      <w:lvlText w:val="%1."/>
      <w:lvlJc w:val="righ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 w15:restartNumberingAfterBreak="0">
    <w:nsid w:val="22217D41"/>
    <w:multiLevelType w:val="hybridMultilevel"/>
    <w:tmpl w:val="6A96550C"/>
    <w:lvl w:ilvl="0" w:tplc="274E209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567AAA"/>
    <w:multiLevelType w:val="hybridMultilevel"/>
    <w:tmpl w:val="2E164F84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257D8C"/>
    <w:multiLevelType w:val="hybridMultilevel"/>
    <w:tmpl w:val="23086F08"/>
    <w:lvl w:ilvl="0" w:tplc="01E405E4">
      <w:start w:val="1"/>
      <w:numFmt w:val="lowerLetter"/>
      <w:lvlText w:val="%1)"/>
      <w:lvlJc w:val="left"/>
      <w:pPr>
        <w:ind w:left="2138" w:hanging="360"/>
      </w:pPr>
      <w:rPr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4C477C0E"/>
    <w:multiLevelType w:val="hybridMultilevel"/>
    <w:tmpl w:val="D52455AA"/>
    <w:lvl w:ilvl="0" w:tplc="E63C3FDA">
      <w:start w:val="2"/>
      <w:numFmt w:val="upperRoman"/>
      <w:lvlText w:val="%1"/>
      <w:lvlJc w:val="left"/>
      <w:pPr>
        <w:ind w:left="346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7AEB72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EE77B8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EC8C5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5801542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143884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5A694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42037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94511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FE35F65"/>
    <w:multiLevelType w:val="hybridMultilevel"/>
    <w:tmpl w:val="F6768D54"/>
    <w:lvl w:ilvl="0" w:tplc="6E1EDA12">
      <w:start w:val="1"/>
      <w:numFmt w:val="upperRoman"/>
      <w:lvlText w:val="%1"/>
      <w:lvlJc w:val="left"/>
      <w:pPr>
        <w:ind w:left="142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436DE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9C5190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6F0CC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7CB4F0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BA6C06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EA0D5E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820BE0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DCE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0E24FE"/>
    <w:multiLevelType w:val="hybridMultilevel"/>
    <w:tmpl w:val="CA220632"/>
    <w:lvl w:ilvl="0" w:tplc="EB42D7F6">
      <w:start w:val="1"/>
      <w:numFmt w:val="upperRoman"/>
      <w:lvlText w:val="%1"/>
      <w:lvlJc w:val="left"/>
      <w:pPr>
        <w:ind w:left="3446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CECD94">
      <w:start w:val="1"/>
      <w:numFmt w:val="lowerLetter"/>
      <w:lvlText w:val="%2"/>
      <w:lvlJc w:val="left"/>
      <w:pPr>
        <w:ind w:left="39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9ADEA6">
      <w:start w:val="1"/>
      <w:numFmt w:val="lowerRoman"/>
      <w:lvlText w:val="%3"/>
      <w:lvlJc w:val="left"/>
      <w:pPr>
        <w:ind w:left="46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AA5956">
      <w:start w:val="1"/>
      <w:numFmt w:val="decimal"/>
      <w:lvlText w:val="%4"/>
      <w:lvlJc w:val="left"/>
      <w:pPr>
        <w:ind w:left="53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8C6294">
      <w:start w:val="1"/>
      <w:numFmt w:val="lowerLetter"/>
      <w:lvlText w:val="%5"/>
      <w:lvlJc w:val="left"/>
      <w:pPr>
        <w:ind w:left="60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66572">
      <w:start w:val="1"/>
      <w:numFmt w:val="lowerRoman"/>
      <w:lvlText w:val="%6"/>
      <w:lvlJc w:val="left"/>
      <w:pPr>
        <w:ind w:left="67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5CAF68">
      <w:start w:val="1"/>
      <w:numFmt w:val="decimal"/>
      <w:lvlText w:val="%7"/>
      <w:lvlJc w:val="left"/>
      <w:pPr>
        <w:ind w:left="75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AC4A26">
      <w:start w:val="1"/>
      <w:numFmt w:val="lowerLetter"/>
      <w:lvlText w:val="%8"/>
      <w:lvlJc w:val="left"/>
      <w:pPr>
        <w:ind w:left="82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E018D6">
      <w:start w:val="1"/>
      <w:numFmt w:val="lowerRoman"/>
      <w:lvlText w:val="%9"/>
      <w:lvlJc w:val="left"/>
      <w:pPr>
        <w:ind w:left="89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4410044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240635">
    <w:abstractNumId w:val="0"/>
  </w:num>
  <w:num w:numId="3" w16cid:durableId="520818632">
    <w:abstractNumId w:val="4"/>
  </w:num>
  <w:num w:numId="4" w16cid:durableId="1470434300">
    <w:abstractNumId w:val="1"/>
  </w:num>
  <w:num w:numId="5" w16cid:durableId="1250894207">
    <w:abstractNumId w:val="3"/>
  </w:num>
  <w:num w:numId="6" w16cid:durableId="494146471">
    <w:abstractNumId w:val="6"/>
  </w:num>
  <w:num w:numId="7" w16cid:durableId="704253200">
    <w:abstractNumId w:val="5"/>
  </w:num>
  <w:num w:numId="8" w16cid:durableId="1875249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1962"/>
    <w:rsid w:val="0001391F"/>
    <w:rsid w:val="0004001B"/>
    <w:rsid w:val="0004366F"/>
    <w:rsid w:val="000438EA"/>
    <w:rsid w:val="00082D00"/>
    <w:rsid w:val="00085681"/>
    <w:rsid w:val="000933B6"/>
    <w:rsid w:val="00094219"/>
    <w:rsid w:val="000D187F"/>
    <w:rsid w:val="000D33F3"/>
    <w:rsid w:val="000E4009"/>
    <w:rsid w:val="00101EB2"/>
    <w:rsid w:val="00143514"/>
    <w:rsid w:val="00160C72"/>
    <w:rsid w:val="00166876"/>
    <w:rsid w:val="00173BEA"/>
    <w:rsid w:val="0017564A"/>
    <w:rsid w:val="00196A83"/>
    <w:rsid w:val="001D2EDC"/>
    <w:rsid w:val="001E06F4"/>
    <w:rsid w:val="002264D1"/>
    <w:rsid w:val="00231441"/>
    <w:rsid w:val="00236E58"/>
    <w:rsid w:val="002376A7"/>
    <w:rsid w:val="002627E7"/>
    <w:rsid w:val="00286526"/>
    <w:rsid w:val="00297687"/>
    <w:rsid w:val="002A262B"/>
    <w:rsid w:val="002A7D42"/>
    <w:rsid w:val="002C3315"/>
    <w:rsid w:val="002C4DD6"/>
    <w:rsid w:val="002D6B37"/>
    <w:rsid w:val="00310F1F"/>
    <w:rsid w:val="00312148"/>
    <w:rsid w:val="0032138F"/>
    <w:rsid w:val="0032213F"/>
    <w:rsid w:val="00333747"/>
    <w:rsid w:val="00336F5A"/>
    <w:rsid w:val="003623B1"/>
    <w:rsid w:val="00381477"/>
    <w:rsid w:val="003913AC"/>
    <w:rsid w:val="003920C1"/>
    <w:rsid w:val="00397205"/>
    <w:rsid w:val="003B2350"/>
    <w:rsid w:val="003B41BC"/>
    <w:rsid w:val="003C09B8"/>
    <w:rsid w:val="003C5536"/>
    <w:rsid w:val="003E741F"/>
    <w:rsid w:val="003F22D2"/>
    <w:rsid w:val="00435012"/>
    <w:rsid w:val="00466136"/>
    <w:rsid w:val="004A6DC0"/>
    <w:rsid w:val="004C372B"/>
    <w:rsid w:val="0057617C"/>
    <w:rsid w:val="00583B8A"/>
    <w:rsid w:val="00590D11"/>
    <w:rsid w:val="005C5D96"/>
    <w:rsid w:val="005D083F"/>
    <w:rsid w:val="00610BF4"/>
    <w:rsid w:val="00617377"/>
    <w:rsid w:val="00686146"/>
    <w:rsid w:val="00695BC1"/>
    <w:rsid w:val="006C5876"/>
    <w:rsid w:val="006D4D73"/>
    <w:rsid w:val="006E7E09"/>
    <w:rsid w:val="006F1CA9"/>
    <w:rsid w:val="007306A2"/>
    <w:rsid w:val="007535D1"/>
    <w:rsid w:val="0077208C"/>
    <w:rsid w:val="007C12AE"/>
    <w:rsid w:val="007C7DF9"/>
    <w:rsid w:val="007F4B9F"/>
    <w:rsid w:val="007F6CFF"/>
    <w:rsid w:val="00845FB1"/>
    <w:rsid w:val="00851844"/>
    <w:rsid w:val="00880698"/>
    <w:rsid w:val="00883AB1"/>
    <w:rsid w:val="008A626C"/>
    <w:rsid w:val="008F0192"/>
    <w:rsid w:val="00910F89"/>
    <w:rsid w:val="00973DD7"/>
    <w:rsid w:val="0099605B"/>
    <w:rsid w:val="009D1653"/>
    <w:rsid w:val="009E52FC"/>
    <w:rsid w:val="00A06C54"/>
    <w:rsid w:val="00A24855"/>
    <w:rsid w:val="00A41A65"/>
    <w:rsid w:val="00A4718E"/>
    <w:rsid w:val="00A7651F"/>
    <w:rsid w:val="00A8523C"/>
    <w:rsid w:val="00A973B8"/>
    <w:rsid w:val="00AA6C28"/>
    <w:rsid w:val="00AD2218"/>
    <w:rsid w:val="00AD2443"/>
    <w:rsid w:val="00B44887"/>
    <w:rsid w:val="00B52F2B"/>
    <w:rsid w:val="00B619F8"/>
    <w:rsid w:val="00B8098E"/>
    <w:rsid w:val="00B94628"/>
    <w:rsid w:val="00BA1C7B"/>
    <w:rsid w:val="00BD571C"/>
    <w:rsid w:val="00BE0217"/>
    <w:rsid w:val="00BF1D30"/>
    <w:rsid w:val="00C155C1"/>
    <w:rsid w:val="00C16936"/>
    <w:rsid w:val="00C2273C"/>
    <w:rsid w:val="00C65AF0"/>
    <w:rsid w:val="00C707B2"/>
    <w:rsid w:val="00CA27AD"/>
    <w:rsid w:val="00CB791E"/>
    <w:rsid w:val="00CD4E10"/>
    <w:rsid w:val="00CF7EF7"/>
    <w:rsid w:val="00D1095A"/>
    <w:rsid w:val="00D76F65"/>
    <w:rsid w:val="00DA06AD"/>
    <w:rsid w:val="00E05401"/>
    <w:rsid w:val="00E3047C"/>
    <w:rsid w:val="00E32DEB"/>
    <w:rsid w:val="00E555B9"/>
    <w:rsid w:val="00E83D9B"/>
    <w:rsid w:val="00EB0C53"/>
    <w:rsid w:val="00F04A14"/>
    <w:rsid w:val="00F0768E"/>
    <w:rsid w:val="00F11EB0"/>
    <w:rsid w:val="00F401C1"/>
    <w:rsid w:val="00F43ADD"/>
    <w:rsid w:val="00F468C3"/>
    <w:rsid w:val="00F82E04"/>
    <w:rsid w:val="00FC15F9"/>
    <w:rsid w:val="00FD3C34"/>
    <w:rsid w:val="00FE6CC1"/>
    <w:rsid w:val="00FF1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AA8D57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styleId="SemEspaamento">
    <w:name w:val="No Spacing"/>
    <w:link w:val="SemEspaamentoChar"/>
    <w:uiPriority w:val="1"/>
    <w:qFormat/>
    <w:rsid w:val="00CD4E10"/>
    <w:pPr>
      <w:spacing w:after="0" w:line="240" w:lineRule="auto"/>
      <w:ind w:left="10" w:right="1" w:hanging="10"/>
      <w:jc w:val="both"/>
    </w:pPr>
    <w:rPr>
      <w:rFonts w:ascii="Courier New" w:eastAsia="Courier New" w:hAnsi="Courier New" w:cs="Courier New"/>
      <w:color w:val="000000"/>
      <w:sz w:val="24"/>
    </w:rPr>
  </w:style>
  <w:style w:type="character" w:customStyle="1" w:styleId="SemEspaamentoChar">
    <w:name w:val="Sem Espaçamento Char"/>
    <w:link w:val="SemEspaamento"/>
    <w:uiPriority w:val="1"/>
    <w:locked/>
    <w:rsid w:val="00CD4E10"/>
    <w:rPr>
      <w:rFonts w:ascii="Courier New" w:eastAsia="Courier New" w:hAnsi="Courier New" w:cs="Courier New"/>
      <w:color w:val="000000"/>
      <w:sz w:val="24"/>
    </w:rPr>
  </w:style>
  <w:style w:type="paragraph" w:styleId="PargrafodaLista">
    <w:name w:val="List Paragraph"/>
    <w:basedOn w:val="Normal"/>
    <w:uiPriority w:val="34"/>
    <w:qFormat/>
    <w:rsid w:val="003E741F"/>
    <w:pPr>
      <w:ind w:left="720"/>
      <w:contextualSpacing/>
    </w:pPr>
  </w:style>
  <w:style w:type="table" w:styleId="Tabelacomgrade">
    <w:name w:val="Table Grid"/>
    <w:basedOn w:val="Tabelanormal"/>
    <w:uiPriority w:val="59"/>
    <w:rsid w:val="00AD244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C0A4-4D90-4C9D-94A7-56119C358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392</Words>
  <Characters>2119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Usuario</cp:lastModifiedBy>
  <cp:revision>7</cp:revision>
  <cp:lastPrinted>2026-07-20T14:08:00Z</cp:lastPrinted>
  <dcterms:created xsi:type="dcterms:W3CDTF">2026-07-20T13:43:00Z</dcterms:created>
  <dcterms:modified xsi:type="dcterms:W3CDTF">2026-07-20T14:08:00Z</dcterms:modified>
</cp:coreProperties>
</file>