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ACD80" w14:textId="77777777" w:rsidR="00CA14C7" w:rsidRDefault="00CA14C7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72C58012" w14:textId="26240714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AUTÓGRAFO DE LEI Nº. 0</w:t>
      </w:r>
      <w:r w:rsidR="00507FDC">
        <w:rPr>
          <w:rFonts w:ascii="Courier New" w:eastAsia="Times New Roman" w:hAnsi="Courier New" w:cs="Courier New"/>
          <w:b/>
          <w:sz w:val="24"/>
          <w:szCs w:val="24"/>
        </w:rPr>
        <w:t>2</w:t>
      </w:r>
      <w:r w:rsidR="005941FC">
        <w:rPr>
          <w:rFonts w:ascii="Courier New" w:eastAsia="Times New Roman" w:hAnsi="Courier New" w:cs="Courier New"/>
          <w:b/>
          <w:sz w:val="24"/>
          <w:szCs w:val="24"/>
        </w:rPr>
        <w:t>9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/202</w:t>
      </w:r>
      <w:r w:rsidR="00160C72" w:rsidRPr="00686146">
        <w:rPr>
          <w:rFonts w:ascii="Courier New" w:eastAsia="Times New Roman" w:hAnsi="Courier New" w:cs="Courier New"/>
          <w:b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14:paraId="1DCF355E" w14:textId="4753AE23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DATA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: </w:t>
      </w:r>
      <w:r w:rsidR="005941FC">
        <w:rPr>
          <w:rFonts w:ascii="Courier New" w:eastAsia="Times New Roman" w:hAnsi="Courier New" w:cs="Courier New"/>
          <w:i/>
          <w:sz w:val="24"/>
          <w:szCs w:val="24"/>
        </w:rPr>
        <w:t>16</w:t>
      </w:r>
      <w:r w:rsidR="00834D96">
        <w:rPr>
          <w:rFonts w:ascii="Courier New" w:eastAsia="Times New Roman" w:hAnsi="Courier New" w:cs="Courier New"/>
          <w:i/>
          <w:sz w:val="24"/>
          <w:szCs w:val="24"/>
        </w:rPr>
        <w:t xml:space="preserve"> </w:t>
      </w:r>
      <w:r w:rsidR="00834D96" w:rsidRPr="00834D96">
        <w:rPr>
          <w:rFonts w:ascii="Courier New" w:eastAsia="Times New Roman" w:hAnsi="Courier New" w:cs="Courier New"/>
          <w:i/>
          <w:caps/>
          <w:sz w:val="24"/>
          <w:szCs w:val="24"/>
        </w:rPr>
        <w:t xml:space="preserve">de </w:t>
      </w:r>
      <w:r w:rsidR="007437D7">
        <w:rPr>
          <w:rFonts w:ascii="Courier New" w:eastAsia="Times New Roman" w:hAnsi="Courier New" w:cs="Courier New"/>
          <w:i/>
          <w:caps/>
          <w:sz w:val="24"/>
          <w:szCs w:val="24"/>
        </w:rPr>
        <w:t>jUNHO</w:t>
      </w:r>
      <w:r w:rsidR="00834D96" w:rsidRPr="00834D96">
        <w:rPr>
          <w:rFonts w:ascii="Courier New" w:eastAsia="Times New Roman" w:hAnsi="Courier New" w:cs="Courier New"/>
          <w:i/>
          <w:caps/>
          <w:sz w:val="24"/>
          <w:szCs w:val="24"/>
        </w:rPr>
        <w:t xml:space="preserve"> de</w:t>
      </w:r>
      <w:r w:rsidR="00834D96">
        <w:rPr>
          <w:rFonts w:ascii="Courier New" w:eastAsia="Times New Roman" w:hAnsi="Courier New" w:cs="Courier New"/>
          <w:i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202</w:t>
      </w:r>
      <w:r w:rsidR="00160C72" w:rsidRPr="00686146">
        <w:rPr>
          <w:rFonts w:ascii="Courier New" w:eastAsia="Times New Roman" w:hAnsi="Courier New" w:cs="Courier New"/>
          <w:i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.</w:t>
      </w:r>
    </w:p>
    <w:p w14:paraId="313F1052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</w:p>
    <w:p w14:paraId="5B61E3F7" w14:textId="4FC44D5F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AO PROJETO DE LEI</w:t>
      </w:r>
      <w:r w:rsidR="00FE26B0">
        <w:rPr>
          <w:rFonts w:ascii="Courier New" w:eastAsia="Times New Roman" w:hAnsi="Courier New" w:cs="Courier New"/>
          <w:b/>
          <w:i/>
          <w:sz w:val="24"/>
          <w:szCs w:val="24"/>
        </w:rPr>
        <w:t xml:space="preserve"> LEGISLATIVO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DE Nº</w:t>
      </w:r>
      <w:r w:rsidR="00583B8A"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</w:t>
      </w:r>
      <w:r w:rsidR="00FF4DD1">
        <w:rPr>
          <w:rFonts w:ascii="Courier New" w:eastAsia="Times New Roman" w:hAnsi="Courier New" w:cs="Courier New"/>
          <w:b/>
          <w:i/>
          <w:sz w:val="24"/>
          <w:szCs w:val="24"/>
        </w:rPr>
        <w:t>3</w:t>
      </w:r>
      <w:r w:rsidR="003A3A00">
        <w:rPr>
          <w:rFonts w:ascii="Courier New" w:eastAsia="Times New Roman" w:hAnsi="Courier New" w:cs="Courier New"/>
          <w:b/>
          <w:i/>
          <w:sz w:val="24"/>
          <w:szCs w:val="24"/>
        </w:rPr>
        <w:t>7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/202</w:t>
      </w:r>
      <w:r w:rsidR="00CD4E10" w:rsidRPr="00686146">
        <w:rPr>
          <w:rFonts w:ascii="Courier New" w:eastAsia="Times New Roman" w:hAnsi="Courier New" w:cs="Courier New"/>
          <w:b/>
          <w:i/>
          <w:sz w:val="24"/>
          <w:szCs w:val="24"/>
        </w:rPr>
        <w:t>5</w:t>
      </w:r>
    </w:p>
    <w:p w14:paraId="55737430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</w:p>
    <w:p w14:paraId="56A10C91" w14:textId="49A8301D" w:rsidR="00B44633" w:rsidRPr="00B44633" w:rsidRDefault="00D1095A" w:rsidP="00B44633">
      <w:pPr>
        <w:spacing w:after="0" w:line="276" w:lineRule="auto"/>
        <w:ind w:left="2835" w:right="-1" w:hanging="10"/>
        <w:jc w:val="both"/>
        <w:rPr>
          <w:rFonts w:ascii="Courier New" w:eastAsia="Times New Roman" w:hAnsi="Courier New" w:cs="Courier New"/>
          <w:i/>
          <w:iCs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>SÚMULA:</w:t>
      </w:r>
      <w:bookmarkStart w:id="0" w:name="_Hlk114471805"/>
      <w:r w:rsidR="00B44633" w:rsidRPr="00B44633">
        <w:rPr>
          <w:rFonts w:ascii="Courier New" w:eastAsiaTheme="majorEastAsia" w:hAnsi="Courier New" w:cs="Courier New"/>
          <w:sz w:val="24"/>
          <w:szCs w:val="24"/>
        </w:rPr>
        <w:t xml:space="preserve"> </w:t>
      </w:r>
      <w:r w:rsidR="00B44633" w:rsidRPr="00B44633">
        <w:rPr>
          <w:rFonts w:ascii="Courier New" w:eastAsia="Times New Roman" w:hAnsi="Courier New" w:cs="Courier New"/>
          <w:i/>
          <w:iCs/>
          <w:sz w:val="24"/>
          <w:szCs w:val="24"/>
        </w:rPr>
        <w:t>“Institui o Programa Municipal Família Legalizada, destinado à realização de casamentos comunitários no Município de Itanhangá - MT, e dá outras providências”.</w:t>
      </w:r>
    </w:p>
    <w:p w14:paraId="6130A3D4" w14:textId="7B6BFFCC" w:rsidR="00FC2DD5" w:rsidRPr="0092076C" w:rsidRDefault="007223AA" w:rsidP="00475747">
      <w:pPr>
        <w:spacing w:after="0" w:line="276" w:lineRule="auto"/>
        <w:ind w:left="2835" w:right="-1" w:hanging="10"/>
        <w:jc w:val="both"/>
        <w:rPr>
          <w:rFonts w:ascii="Courier New" w:eastAsia="Times New Roman" w:hAnsi="Courier New" w:cs="Courier New"/>
          <w:sz w:val="24"/>
          <w:szCs w:val="24"/>
        </w:rPr>
      </w:pPr>
      <w:r w:rsidRPr="007223AA">
        <w:rPr>
          <w:rFonts w:ascii="Courier New" w:eastAsiaTheme="majorEastAsia" w:hAnsi="Courier New" w:cs="Courier New"/>
          <w:color w:val="000000"/>
          <w:sz w:val="24"/>
        </w:rPr>
        <w:t xml:space="preserve"> </w:t>
      </w:r>
    </w:p>
    <w:bookmarkEnd w:id="0"/>
    <w:p w14:paraId="0124660C" w14:textId="77777777" w:rsidR="009F5010" w:rsidRPr="009F5010" w:rsidRDefault="009F5010" w:rsidP="009F5010">
      <w:pPr>
        <w:ind w:left="2835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4FDB75BA" w14:textId="45C44D3D" w:rsidR="0092076C" w:rsidRDefault="00DA06AD" w:rsidP="003678EA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Senhor</w:t>
      </w:r>
      <w:r w:rsidR="00082D00"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="00D1095A"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Presidente da Câmara Municipal de Itanhangá, Estado de Mato Grosso, no uso de suas atribuições legais. 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Faz Saber que a Câmara Municipal Aprovou,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 Ele Encaminha - o para Sanção do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  <w:bookmarkStart w:id="1" w:name="_Hlk534733426"/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bookmarkEnd w:id="1"/>
      <w:r w:rsidRPr="00686146">
        <w:rPr>
          <w:rFonts w:ascii="Courier New" w:eastAsia="Times New Roman" w:hAnsi="Courier New" w:cs="Courier New"/>
          <w:bCs/>
          <w:sz w:val="24"/>
          <w:szCs w:val="24"/>
        </w:rPr>
        <w:t xml:space="preserve"> Senhor Prefeito Municipal 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E</w:t>
      </w:r>
      <w:r w:rsidR="001D2EDC" w:rsidRPr="00686146">
        <w:rPr>
          <w:rFonts w:ascii="Courier New" w:eastAsia="Times New Roman" w:hAnsi="Courier New" w:cs="Courier New"/>
          <w:b/>
          <w:sz w:val="24"/>
          <w:szCs w:val="24"/>
        </w:rPr>
        <w:t>merson Sabatine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o Seguinte Autógrafo de Lei.</w:t>
      </w:r>
    </w:p>
    <w:p w14:paraId="4C37E495" w14:textId="77777777" w:rsidR="00B44633" w:rsidRDefault="00B44633" w:rsidP="003678EA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5696C366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  <w:lang w:val="pt-PT"/>
        </w:rPr>
      </w:pPr>
      <w:r w:rsidRPr="00B44633">
        <w:rPr>
          <w:rFonts w:ascii="Courier New" w:eastAsia="Times New Roman" w:hAnsi="Courier New" w:cs="Courier New"/>
          <w:b/>
          <w:bCs/>
          <w:sz w:val="24"/>
          <w:szCs w:val="24"/>
          <w:lang w:val="x-none"/>
        </w:rPr>
        <w:t>Art. 1°</w:t>
      </w:r>
      <w:r w:rsidRPr="00B44633">
        <w:rPr>
          <w:rFonts w:ascii="Courier New" w:eastAsia="Times New Roman" w:hAnsi="Courier New" w:cs="Courier New"/>
          <w:bCs/>
          <w:sz w:val="24"/>
          <w:szCs w:val="24"/>
          <w:lang w:val="x-none"/>
        </w:rPr>
        <w:t xml:space="preserve">  </w:t>
      </w:r>
      <w:r w:rsidRPr="00B44633">
        <w:rPr>
          <w:rFonts w:ascii="Courier New" w:eastAsia="Times New Roman" w:hAnsi="Courier New" w:cs="Courier New"/>
          <w:bCs/>
          <w:sz w:val="24"/>
          <w:szCs w:val="24"/>
        </w:rPr>
        <w:t xml:space="preserve"> Fica instituído, no âmbito do Município de Itanhangá/MT, o Programa Municipal Família Legalizada, destinado à realização de casamentos comunitários para casais em situação de vulnerabilidade social, com o objetivo de promover a regularização civil da união, fortalecer os vínculos familiares e garantir cidadania, dignidade e segurança jurídica às famílias itanhangaenses.</w:t>
      </w:r>
    </w:p>
    <w:p w14:paraId="70D2FD6A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950B1C8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/>
          <w:bCs/>
          <w:sz w:val="24"/>
          <w:szCs w:val="24"/>
        </w:rPr>
        <w:t>Art. 2°</w:t>
      </w:r>
      <w:r w:rsidRPr="00B44633">
        <w:rPr>
          <w:rFonts w:ascii="Courier New" w:eastAsia="Times New Roman" w:hAnsi="Courier New" w:cs="Courier New"/>
          <w:bCs/>
          <w:sz w:val="24"/>
          <w:szCs w:val="24"/>
        </w:rPr>
        <w:t xml:space="preserve"> O Programa Municipal Família Legalizada terá como finalidades:</w:t>
      </w:r>
    </w:p>
    <w:p w14:paraId="57C1439C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2C4B9E7A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Cs/>
          <w:sz w:val="24"/>
          <w:szCs w:val="24"/>
        </w:rPr>
        <w:t>I – facilitar o acesso de casais de baixa renda à formalização do casamento civil;</w:t>
      </w:r>
    </w:p>
    <w:p w14:paraId="6C0B69E3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0CEA12D1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Cs/>
          <w:sz w:val="24"/>
          <w:szCs w:val="24"/>
        </w:rPr>
        <w:t>II – fortalecer os vínculos familiares e comunitários;</w:t>
      </w:r>
    </w:p>
    <w:p w14:paraId="0AE09E64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6291A39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Cs/>
          <w:sz w:val="24"/>
          <w:szCs w:val="24"/>
        </w:rPr>
        <w:t>III – promover cidadania, inclusão social e segurança jurídica às famílias;</w:t>
      </w:r>
    </w:p>
    <w:p w14:paraId="51DFE9E0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161C292B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Cs/>
          <w:sz w:val="24"/>
          <w:szCs w:val="24"/>
        </w:rPr>
        <w:t>IV – orientar os casais sobre direitos, deveres, planejamento familiar, convivência conjugal e proteção da família;</w:t>
      </w:r>
    </w:p>
    <w:p w14:paraId="51641496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0776A0A7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Cs/>
          <w:sz w:val="24"/>
          <w:szCs w:val="24"/>
        </w:rPr>
        <w:t>V – incentivar parcerias entre o Poder Público, cartórios, entidades religiosas, organizações sociais, empresas privadas e instituições da sociedade civil.</w:t>
      </w:r>
    </w:p>
    <w:p w14:paraId="6CFDD831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15BD279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/>
          <w:bCs/>
          <w:sz w:val="24"/>
          <w:szCs w:val="24"/>
        </w:rPr>
        <w:lastRenderedPageBreak/>
        <w:t xml:space="preserve"> Art. 3º</w:t>
      </w:r>
      <w:r w:rsidRPr="00B44633">
        <w:rPr>
          <w:rFonts w:ascii="Courier New" w:eastAsia="Times New Roman" w:hAnsi="Courier New" w:cs="Courier New"/>
          <w:bCs/>
          <w:sz w:val="24"/>
          <w:szCs w:val="24"/>
        </w:rPr>
        <w:t xml:space="preserve"> Poderão participar do Programa os casais residentes no Município de Itanhangá/MT que preencham os seguintes requisitos:</w:t>
      </w:r>
    </w:p>
    <w:p w14:paraId="1AA663C5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7C4E410C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Cs/>
          <w:sz w:val="24"/>
          <w:szCs w:val="24"/>
        </w:rPr>
        <w:t>I – comprovar residência no Município;</w:t>
      </w:r>
    </w:p>
    <w:p w14:paraId="61226A4F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005549C5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Cs/>
          <w:sz w:val="24"/>
          <w:szCs w:val="24"/>
        </w:rPr>
        <w:t>II – apresentar documentação pessoal exigida para habilitação do casamento civil;</w:t>
      </w:r>
    </w:p>
    <w:p w14:paraId="62FBC1B6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F435754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Cs/>
          <w:sz w:val="24"/>
          <w:szCs w:val="24"/>
        </w:rPr>
        <w:t>III – declarar hipossuficiência financeira, nos termos da legislação vigente;</w:t>
      </w:r>
    </w:p>
    <w:p w14:paraId="057A358B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3C64CB12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Cs/>
          <w:sz w:val="24"/>
          <w:szCs w:val="24"/>
        </w:rPr>
        <w:t xml:space="preserve">IV – atender aos critérios definidos em regulamento pelo Poder Executivo Municipal. </w:t>
      </w:r>
    </w:p>
    <w:p w14:paraId="01CF4683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07D0C252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4º </w:t>
      </w:r>
      <w:r w:rsidRPr="00B44633">
        <w:rPr>
          <w:rFonts w:ascii="Courier New" w:eastAsia="Times New Roman" w:hAnsi="Courier New" w:cs="Courier New"/>
          <w:bCs/>
          <w:sz w:val="24"/>
          <w:szCs w:val="24"/>
        </w:rPr>
        <w:t>A execução do Programa poderá ocorrer por meio da Secretaria Municipal de Assistência Social, ou órgão equivalente, em parceria com:</w:t>
      </w:r>
    </w:p>
    <w:p w14:paraId="6EBB7624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28B0364F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Cs/>
          <w:sz w:val="24"/>
          <w:szCs w:val="24"/>
        </w:rPr>
        <w:t>I – Cartórios de Registro Civil;</w:t>
      </w:r>
    </w:p>
    <w:p w14:paraId="0B204D58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7143D7DF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Cs/>
          <w:sz w:val="24"/>
          <w:szCs w:val="24"/>
        </w:rPr>
        <w:t>II – Defensoria Pública, Ministério Público e Poder Judiciário, quando cabível;</w:t>
      </w:r>
    </w:p>
    <w:p w14:paraId="52BD7AF9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4A239120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Cs/>
          <w:sz w:val="24"/>
          <w:szCs w:val="24"/>
        </w:rPr>
        <w:t>III – igrejas e entidades religiosas;</w:t>
      </w:r>
    </w:p>
    <w:p w14:paraId="51835D54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37A03E27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Cs/>
          <w:sz w:val="24"/>
          <w:szCs w:val="24"/>
        </w:rPr>
        <w:t>IV – associações comunitárias;</w:t>
      </w:r>
    </w:p>
    <w:p w14:paraId="197D2175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70793D53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Cs/>
          <w:sz w:val="24"/>
          <w:szCs w:val="24"/>
        </w:rPr>
        <w:t>V – organizações da sociedade civil;</w:t>
      </w:r>
    </w:p>
    <w:p w14:paraId="76327F5A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0A4C969C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Cs/>
          <w:sz w:val="24"/>
          <w:szCs w:val="24"/>
        </w:rPr>
        <w:t>VI – empresas privadas e demais parceiros interessados.</w:t>
      </w:r>
    </w:p>
    <w:p w14:paraId="373A9C57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  <w:lang w:val="pt-PT"/>
        </w:rPr>
      </w:pPr>
    </w:p>
    <w:p w14:paraId="5E8C7BE3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5º </w:t>
      </w:r>
      <w:r w:rsidRPr="00B44633">
        <w:rPr>
          <w:rFonts w:ascii="Courier New" w:eastAsia="Times New Roman" w:hAnsi="Courier New" w:cs="Courier New"/>
          <w:bCs/>
          <w:sz w:val="24"/>
          <w:szCs w:val="24"/>
        </w:rPr>
        <w:t>O Município poderá promover, antes da cerimônia coletiva, ações de orientação aos casais participantes, abordando temas como:</w:t>
      </w:r>
    </w:p>
    <w:p w14:paraId="4E799BD7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2A5C61EC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Cs/>
          <w:sz w:val="24"/>
          <w:szCs w:val="24"/>
        </w:rPr>
        <w:t>I – direitos e deveres no casamento civil;</w:t>
      </w:r>
    </w:p>
    <w:p w14:paraId="352553E8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7410B575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Cs/>
          <w:sz w:val="24"/>
          <w:szCs w:val="24"/>
        </w:rPr>
        <w:t>II – regime de bens;</w:t>
      </w:r>
    </w:p>
    <w:p w14:paraId="400E42F7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7E2BC223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Cs/>
          <w:sz w:val="24"/>
          <w:szCs w:val="24"/>
        </w:rPr>
        <w:t>III – responsabilidade familiar;</w:t>
      </w:r>
    </w:p>
    <w:p w14:paraId="6FC3B2B2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41AB4BC7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Cs/>
          <w:sz w:val="24"/>
          <w:szCs w:val="24"/>
        </w:rPr>
        <w:t>IV – prevenção à violência doméstica e familiar;</w:t>
      </w:r>
    </w:p>
    <w:p w14:paraId="6386E789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496D4F3B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Cs/>
          <w:sz w:val="24"/>
          <w:szCs w:val="24"/>
        </w:rPr>
        <w:lastRenderedPageBreak/>
        <w:t>V – convivência, respeito e fortalecimento dos vínculos familiares;</w:t>
      </w:r>
    </w:p>
    <w:p w14:paraId="018569D2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76395987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Cs/>
          <w:sz w:val="24"/>
          <w:szCs w:val="24"/>
        </w:rPr>
        <w:t xml:space="preserve">VI – planejamento financeiro e familiar. </w:t>
      </w:r>
    </w:p>
    <w:p w14:paraId="112C91C0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75E01B95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318F231C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6º </w:t>
      </w:r>
      <w:r w:rsidRPr="00B44633">
        <w:rPr>
          <w:rFonts w:ascii="Courier New" w:eastAsia="Times New Roman" w:hAnsi="Courier New" w:cs="Courier New"/>
          <w:bCs/>
          <w:sz w:val="24"/>
          <w:szCs w:val="24"/>
        </w:rPr>
        <w:t>O Programa poderá contemplar, conforme disponibilidade orçamentária e por meio de parcerias:</w:t>
      </w:r>
    </w:p>
    <w:p w14:paraId="5B42A5F0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26E4CDF1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Cs/>
          <w:sz w:val="24"/>
          <w:szCs w:val="24"/>
        </w:rPr>
        <w:t>I – organização da cerimônia coletiva;</w:t>
      </w:r>
    </w:p>
    <w:p w14:paraId="32BD63A7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26A4D3FD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Cs/>
          <w:sz w:val="24"/>
          <w:szCs w:val="24"/>
        </w:rPr>
        <w:t>II – decoração do espaço;</w:t>
      </w:r>
    </w:p>
    <w:p w14:paraId="1C654DFB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756D4B14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Cs/>
          <w:sz w:val="24"/>
          <w:szCs w:val="24"/>
        </w:rPr>
        <w:t>III – estrutura de som, iluminação e cerimonial;</w:t>
      </w:r>
    </w:p>
    <w:p w14:paraId="7CE6479B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29560391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Cs/>
          <w:sz w:val="24"/>
          <w:szCs w:val="24"/>
        </w:rPr>
        <w:t>IV – apoio com vestimentas, maquiagem, fotografia e lembranças simbólicas;</w:t>
      </w:r>
    </w:p>
    <w:p w14:paraId="63D387B2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4509B671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Cs/>
          <w:sz w:val="24"/>
          <w:szCs w:val="24"/>
        </w:rPr>
        <w:t>V – emissão de documentos necessários, quando possível;</w:t>
      </w:r>
    </w:p>
    <w:p w14:paraId="20A8F3C8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0C9CF442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Cs/>
          <w:sz w:val="24"/>
          <w:szCs w:val="24"/>
        </w:rPr>
        <w:t>VI – orientação social e jurídica aos casais.</w:t>
      </w:r>
    </w:p>
    <w:p w14:paraId="7C534F15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  <w:lang w:val="pt-PT"/>
        </w:rPr>
      </w:pPr>
      <w:r w:rsidRPr="00B44633">
        <w:rPr>
          <w:rFonts w:ascii="Courier New" w:eastAsia="Times New Roman" w:hAnsi="Courier New" w:cs="Courier New"/>
          <w:bCs/>
          <w:sz w:val="24"/>
          <w:szCs w:val="24"/>
        </w:rPr>
        <w:t> </w:t>
      </w:r>
      <w:r w:rsidRPr="00B44633">
        <w:rPr>
          <w:rFonts w:ascii="Courier New" w:eastAsia="Times New Roman" w:hAnsi="Courier New" w:cs="Courier New"/>
          <w:bCs/>
          <w:sz w:val="24"/>
          <w:szCs w:val="24"/>
          <w:lang w:val="pt-PT"/>
        </w:rPr>
        <w:t> </w:t>
      </w:r>
    </w:p>
    <w:p w14:paraId="6847FFE9" w14:textId="77777777" w:rsid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7º </w:t>
      </w:r>
      <w:r w:rsidRPr="00B44633">
        <w:rPr>
          <w:rFonts w:ascii="Courier New" w:eastAsia="Times New Roman" w:hAnsi="Courier New" w:cs="Courier New"/>
          <w:bCs/>
          <w:sz w:val="24"/>
          <w:szCs w:val="24"/>
        </w:rPr>
        <w:t>As despesas decorrentes da execução desta Lei correrão por conta de dotações orçamentárias próprias, podendo ser suplementadas se necessário, bem como por meio de convênios, parcerias, doações e patrocínios, observada a legislação vigente.</w:t>
      </w:r>
    </w:p>
    <w:p w14:paraId="45CBEF50" w14:textId="77777777" w:rsidR="0016437D" w:rsidRDefault="0016437D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D18D1DB" w14:textId="77777777" w:rsid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8º </w:t>
      </w:r>
      <w:r w:rsidRPr="00B44633">
        <w:rPr>
          <w:rFonts w:ascii="Courier New" w:eastAsia="Times New Roman" w:hAnsi="Courier New" w:cs="Courier New"/>
          <w:bCs/>
          <w:sz w:val="24"/>
          <w:szCs w:val="24"/>
        </w:rPr>
        <w:t>O Poder Executivo poderá regulamentar esta Lei, estabelecendo critérios de inscrição, seleção, documentação, cronograma, responsabilidades dos órgãos envolvidos e demais procedimentos necessários à execução do Programa.</w:t>
      </w:r>
    </w:p>
    <w:p w14:paraId="31EE8CF7" w14:textId="77777777" w:rsid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0B93A8E3" w14:textId="6C37C0DB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B44633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9º </w:t>
      </w:r>
      <w:r w:rsidRPr="00B44633">
        <w:rPr>
          <w:rFonts w:ascii="Courier New" w:eastAsia="Times New Roman" w:hAnsi="Courier New" w:cs="Courier New"/>
          <w:bCs/>
          <w:sz w:val="24"/>
          <w:szCs w:val="24"/>
        </w:rPr>
        <w:t>Esta Lei entra em vigor na data de sua publicação.</w:t>
      </w:r>
    </w:p>
    <w:p w14:paraId="3AC2BF0B" w14:textId="77777777" w:rsidR="00B44633" w:rsidRPr="00B44633" w:rsidRDefault="00B44633" w:rsidP="00B44633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27F2E98E" w14:textId="77777777" w:rsidR="00CC021F" w:rsidRPr="00CC021F" w:rsidRDefault="00CC021F" w:rsidP="00CC021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6987BD45" w14:textId="4C26D951" w:rsidR="00DA06AD" w:rsidRPr="00686146" w:rsidRDefault="002264D1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bookmarkStart w:id="2" w:name="_Hlk189514445"/>
      <w:r w:rsidRPr="00686146">
        <w:rPr>
          <w:rFonts w:ascii="Courier New" w:eastAsia="Times New Roman" w:hAnsi="Courier New" w:cs="Courier New"/>
          <w:sz w:val="24"/>
          <w:szCs w:val="24"/>
        </w:rPr>
        <w:t>Câmara Municipal de Itanhangá/MT</w:t>
      </w:r>
      <w:r w:rsidR="00583B8A" w:rsidRPr="00686146">
        <w:rPr>
          <w:rFonts w:ascii="Courier New" w:eastAsia="Times New Roman" w:hAnsi="Courier New" w:cs="Courier New"/>
          <w:sz w:val="24"/>
          <w:szCs w:val="24"/>
        </w:rPr>
        <w:t>,</w:t>
      </w:r>
      <w:r w:rsidR="003A3A00">
        <w:rPr>
          <w:rFonts w:ascii="Courier New" w:eastAsia="Times New Roman" w:hAnsi="Courier New" w:cs="Courier New"/>
          <w:sz w:val="24"/>
          <w:szCs w:val="24"/>
        </w:rPr>
        <w:t>16</w:t>
      </w:r>
      <w:r w:rsidR="004948CF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de </w:t>
      </w:r>
      <w:r w:rsidR="007437D7">
        <w:rPr>
          <w:rFonts w:ascii="Courier New" w:eastAsia="Times New Roman" w:hAnsi="Courier New" w:cs="Courier New"/>
          <w:sz w:val="24"/>
          <w:szCs w:val="24"/>
        </w:rPr>
        <w:t xml:space="preserve">junho </w:t>
      </w:r>
      <w:r w:rsidRPr="00686146">
        <w:rPr>
          <w:rFonts w:ascii="Courier New" w:eastAsia="Times New Roman" w:hAnsi="Courier New" w:cs="Courier New"/>
          <w:sz w:val="24"/>
          <w:szCs w:val="24"/>
        </w:rPr>
        <w:t>de 202</w:t>
      </w:r>
      <w:r w:rsidR="00160C72" w:rsidRPr="00686146">
        <w:rPr>
          <w:rFonts w:ascii="Courier New" w:eastAsia="Times New Roman" w:hAnsi="Courier New" w:cs="Courier New"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sz w:val="24"/>
          <w:szCs w:val="24"/>
        </w:rPr>
        <w:t>.</w:t>
      </w:r>
    </w:p>
    <w:p w14:paraId="1774FF4C" w14:textId="77777777" w:rsidR="00DA06AD" w:rsidRPr="00686146" w:rsidRDefault="00DA06AD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</w:p>
    <w:p w14:paraId="238DDBAD" w14:textId="77777777" w:rsidR="002F0229" w:rsidRDefault="002F0229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bookmarkStart w:id="3" w:name="_Hlk534730158"/>
    </w:p>
    <w:p w14:paraId="5E64F576" w14:textId="77777777" w:rsidR="006443DD" w:rsidRDefault="006443DD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14CC5379" w14:textId="782C8130" w:rsidR="00DA06AD" w:rsidRPr="00686146" w:rsidRDefault="001D2EDC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</w:p>
    <w:p w14:paraId="7DAB124F" w14:textId="77777777" w:rsidR="00DA06AD" w:rsidRPr="00686146" w:rsidRDefault="00DA06AD" w:rsidP="00DA06AD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Presidente </w:t>
      </w:r>
    </w:p>
    <w:p w14:paraId="1E86E2AF" w14:textId="0412ED50" w:rsidR="002A0B5F" w:rsidRDefault="00DA06AD" w:rsidP="00B44633">
      <w:pPr>
        <w:tabs>
          <w:tab w:val="left" w:pos="2051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Câmara Municipal de Itanhangá.</w:t>
      </w:r>
      <w:bookmarkEnd w:id="2"/>
      <w:bookmarkEnd w:id="3"/>
    </w:p>
    <w:sectPr w:rsidR="002A0B5F" w:rsidSect="00FC15F9">
      <w:headerReference w:type="default" r:id="rId8"/>
      <w:footerReference w:type="default" r:id="rId9"/>
      <w:pgSz w:w="11906" w:h="16838"/>
      <w:pgMar w:top="1417" w:right="1133" w:bottom="709" w:left="1418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5DA4F" w14:textId="77777777" w:rsidR="001D7365" w:rsidRDefault="001D7365" w:rsidP="00FC15F9">
      <w:pPr>
        <w:spacing w:after="0" w:line="240" w:lineRule="auto"/>
      </w:pPr>
      <w:r>
        <w:separator/>
      </w:r>
    </w:p>
  </w:endnote>
  <w:endnote w:type="continuationSeparator" w:id="0">
    <w:p w14:paraId="72EC4E38" w14:textId="77777777" w:rsidR="001D7365" w:rsidRDefault="001D7365" w:rsidP="00FC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E9FE9" w14:textId="77777777" w:rsidR="001A7361" w:rsidRDefault="001A7361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</w:p>
  <w:p w14:paraId="673032AF" w14:textId="7E8A1C5A" w:rsidR="00FC15F9" w:rsidRPr="00FC15F9" w:rsidRDefault="00FC15F9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>Rua Florianópolis, n° 217, Cx Postal 69 - CEP: 78.579-000 - Itanhangá/MT - CNPJ: 07.209.260/0001-10.</w:t>
    </w:r>
  </w:p>
  <w:p w14:paraId="3F154EA6" w14:textId="77777777" w:rsidR="00FC15F9" w:rsidRPr="00FC15F9" w:rsidRDefault="00FC15F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21"/>
        <w:szCs w:val="21"/>
      </w:rPr>
    </w:pPr>
    <w:r>
      <w:rPr>
        <w:rFonts w:ascii="Times New Roman" w:eastAsia="Calibri" w:hAnsi="Times New Roman" w:cs="Times New Roman"/>
        <w:color w:val="0000FF"/>
        <w:sz w:val="21"/>
        <w:szCs w:val="21"/>
      </w:rPr>
      <w:t>E-mail:</w:t>
    </w:r>
    <w:r w:rsidRPr="00FC15F9">
      <w:rPr>
        <w:rFonts w:ascii="Times New Roman" w:eastAsia="Calibri" w:hAnsi="Times New Roman" w:cs="Times New Roman"/>
        <w:color w:val="0000FF"/>
        <w:sz w:val="21"/>
        <w:szCs w:val="21"/>
      </w:rPr>
      <w:t xml:space="preserve"> </w:t>
    </w:r>
    <w:hyperlink r:id="rId1" w:tgtFrame="_blank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secretaria@camaraitanhanga.mt.gov.br</w:t>
      </w:r>
    </w:hyperlink>
    <w:r w:rsidRPr="00FC15F9">
      <w:rPr>
        <w:rFonts w:ascii="Times New Roman" w:eastAsia="Calibri" w:hAnsi="Times New Roman" w:cs="Times New Roman"/>
        <w:color w:val="000000"/>
        <w:sz w:val="21"/>
        <w:szCs w:val="21"/>
      </w:rPr>
      <w:t xml:space="preserve">  </w:t>
    </w:r>
    <w:r w:rsidRPr="00FC15F9">
      <w:rPr>
        <w:rFonts w:ascii="Times New Roman" w:eastAsia="Calibri" w:hAnsi="Times New Roman" w:cs="Times New Roman"/>
        <w:sz w:val="21"/>
        <w:szCs w:val="21"/>
      </w:rPr>
      <w:t xml:space="preserve">  </w:t>
    </w:r>
    <w:hyperlink r:id="rId2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www.camaraitanhanga.mt.gov.br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655C1" w14:textId="77777777" w:rsidR="001D7365" w:rsidRDefault="001D7365" w:rsidP="00FC15F9">
      <w:pPr>
        <w:spacing w:after="0" w:line="240" w:lineRule="auto"/>
      </w:pPr>
      <w:r>
        <w:separator/>
      </w:r>
    </w:p>
  </w:footnote>
  <w:footnote w:type="continuationSeparator" w:id="0">
    <w:p w14:paraId="7E7FDBC3" w14:textId="77777777" w:rsidR="001D7365" w:rsidRDefault="001D7365" w:rsidP="00FC1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9662" w14:textId="77777777" w:rsidR="00FC15F9" w:rsidRPr="00FC15F9" w:rsidRDefault="001D7365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44"/>
        <w:szCs w:val="44"/>
      </w:rPr>
    </w:pPr>
    <w:sdt>
      <w:sdtPr>
        <w:rPr>
          <w:rFonts w:ascii="Calibri" w:eastAsia="Calibri" w:hAnsi="Calibri" w:cs="Times New Roman"/>
          <w:b/>
          <w:color w:val="0000FF"/>
          <w:sz w:val="44"/>
          <w:szCs w:val="44"/>
        </w:rPr>
        <w:id w:val="1223942435"/>
        <w:docPartObj>
          <w:docPartGallery w:val="Page Numbers (Margins)"/>
          <w:docPartUnique/>
        </w:docPartObj>
      </w:sdtPr>
      <w:sdtEndPr/>
      <w:sdtContent>
        <w:r w:rsidR="005C5D96" w:rsidRPr="005C5D96">
          <w:rPr>
            <w:rFonts w:ascii="Calibri" w:eastAsia="Calibri" w:hAnsi="Calibri" w:cs="Times New Roman"/>
            <w:b/>
            <w:noProof/>
            <w:color w:val="0000FF"/>
            <w:sz w:val="44"/>
            <w:szCs w:val="44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6804D4F" wp14:editId="7322971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BDBA0" w14:textId="77777777" w:rsidR="005C5D96" w:rsidRDefault="005C5D96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6804D4F" id="Retângulo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10BDBA0" w14:textId="77777777" w:rsidR="005C5D96" w:rsidRDefault="005C5D96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Página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C15F9" w:rsidRPr="00FC15F9">
      <w:rPr>
        <w:rFonts w:ascii="Times New Roman" w:eastAsia="Calibri" w:hAnsi="Times New Roman" w:cs="Times New Roman"/>
        <w:b/>
        <w:noProof/>
        <w:color w:val="0000FF"/>
        <w:sz w:val="24"/>
        <w:szCs w:val="24"/>
      </w:rPr>
      <w:drawing>
        <wp:anchor distT="0" distB="0" distL="114300" distR="114300" simplePos="0" relativeHeight="251659264" behindDoc="0" locked="0" layoutInCell="1" allowOverlap="1" wp14:anchorId="1BCC7CD9" wp14:editId="0EDE613C">
          <wp:simplePos x="0" y="0"/>
          <wp:positionH relativeFrom="margin">
            <wp:posOffset>217170</wp:posOffset>
          </wp:positionH>
          <wp:positionV relativeFrom="paragraph">
            <wp:posOffset>7620</wp:posOffset>
          </wp:positionV>
          <wp:extent cx="987085" cy="761365"/>
          <wp:effectExtent l="0" t="0" r="3810" b="635"/>
          <wp:wrapNone/>
          <wp:docPr id="23" name="Imagem 23" descr="ITANHANG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ANHANG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727" cy="765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15F9" w:rsidRPr="00FC15F9">
      <w:rPr>
        <w:rFonts w:ascii="Calibri" w:eastAsia="Calibri" w:hAnsi="Calibri" w:cs="Times New Roman"/>
        <w:b/>
        <w:color w:val="0000FF"/>
        <w:sz w:val="44"/>
        <w:szCs w:val="44"/>
      </w:rPr>
      <w:tab/>
    </w:r>
    <w:r w:rsidR="00FC15F9" w:rsidRPr="00FC15F9">
      <w:rPr>
        <w:rFonts w:ascii="Times New Roman" w:eastAsia="Calibri" w:hAnsi="Times New Roman" w:cs="Times New Roman"/>
        <w:b/>
        <w:color w:val="0000FF"/>
        <w:sz w:val="44"/>
        <w:szCs w:val="44"/>
      </w:rPr>
      <w:t>Estado de Mato Grosso</w:t>
    </w:r>
  </w:p>
  <w:p w14:paraId="42FF0DE2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</w:t>
    </w:r>
    <w:r w:rsidRPr="00FC15F9"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  <w:t>Câmara Municipal de Itanhangá</w:t>
    </w:r>
  </w:p>
  <w:p w14:paraId="4DC4809A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color w:val="0000FF"/>
        <w:sz w:val="24"/>
        <w:szCs w:val="24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                   Gestão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>/202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8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– Biênio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- 202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6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. </w:t>
    </w:r>
  </w:p>
  <w:p w14:paraId="06866433" w14:textId="77777777" w:rsidR="00FC15F9" w:rsidRDefault="00FC15F9" w:rsidP="00FC15F9">
    <w:pPr>
      <w:spacing w:after="0" w:line="240" w:lineRule="auto"/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48F6"/>
    <w:multiLevelType w:val="hybridMultilevel"/>
    <w:tmpl w:val="47260B26"/>
    <w:lvl w:ilvl="0" w:tplc="F8625F4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17D41"/>
    <w:multiLevelType w:val="hybridMultilevel"/>
    <w:tmpl w:val="6A96550C"/>
    <w:lvl w:ilvl="0" w:tplc="274E20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026AA4"/>
    <w:multiLevelType w:val="hybridMultilevel"/>
    <w:tmpl w:val="5F4C4FBE"/>
    <w:lvl w:ilvl="0" w:tplc="04160013">
      <w:start w:val="1"/>
      <w:numFmt w:val="upperRoman"/>
      <w:lvlText w:val="%1."/>
      <w:lvlJc w:val="right"/>
      <w:pPr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ind w:left="1868" w:hanging="360"/>
      </w:pPr>
    </w:lvl>
    <w:lvl w:ilvl="2" w:tplc="0416001B" w:tentative="1">
      <w:start w:val="1"/>
      <w:numFmt w:val="lowerRoman"/>
      <w:lvlText w:val="%3."/>
      <w:lvlJc w:val="right"/>
      <w:pPr>
        <w:ind w:left="2588" w:hanging="180"/>
      </w:pPr>
    </w:lvl>
    <w:lvl w:ilvl="3" w:tplc="0416000F" w:tentative="1">
      <w:start w:val="1"/>
      <w:numFmt w:val="decimal"/>
      <w:lvlText w:val="%4."/>
      <w:lvlJc w:val="left"/>
      <w:pPr>
        <w:ind w:left="3308" w:hanging="360"/>
      </w:pPr>
    </w:lvl>
    <w:lvl w:ilvl="4" w:tplc="04160019" w:tentative="1">
      <w:start w:val="1"/>
      <w:numFmt w:val="lowerLetter"/>
      <w:lvlText w:val="%5."/>
      <w:lvlJc w:val="left"/>
      <w:pPr>
        <w:ind w:left="4028" w:hanging="360"/>
      </w:pPr>
    </w:lvl>
    <w:lvl w:ilvl="5" w:tplc="0416001B" w:tentative="1">
      <w:start w:val="1"/>
      <w:numFmt w:val="lowerRoman"/>
      <w:lvlText w:val="%6."/>
      <w:lvlJc w:val="right"/>
      <w:pPr>
        <w:ind w:left="4748" w:hanging="180"/>
      </w:pPr>
    </w:lvl>
    <w:lvl w:ilvl="6" w:tplc="0416000F" w:tentative="1">
      <w:start w:val="1"/>
      <w:numFmt w:val="decimal"/>
      <w:lvlText w:val="%7."/>
      <w:lvlJc w:val="left"/>
      <w:pPr>
        <w:ind w:left="5468" w:hanging="360"/>
      </w:pPr>
    </w:lvl>
    <w:lvl w:ilvl="7" w:tplc="04160019" w:tentative="1">
      <w:start w:val="1"/>
      <w:numFmt w:val="lowerLetter"/>
      <w:lvlText w:val="%8."/>
      <w:lvlJc w:val="left"/>
      <w:pPr>
        <w:ind w:left="6188" w:hanging="360"/>
      </w:pPr>
    </w:lvl>
    <w:lvl w:ilvl="8" w:tplc="0416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3" w15:restartNumberingAfterBreak="0">
    <w:nsid w:val="61082DE0"/>
    <w:multiLevelType w:val="hybridMultilevel"/>
    <w:tmpl w:val="56E4C3C2"/>
    <w:lvl w:ilvl="0" w:tplc="04160013">
      <w:start w:val="1"/>
      <w:numFmt w:val="upperRoman"/>
      <w:lvlText w:val="%1."/>
      <w:lvlJc w:val="right"/>
      <w:pPr>
        <w:ind w:left="1845" w:hanging="360"/>
      </w:pPr>
    </w:lvl>
    <w:lvl w:ilvl="1" w:tplc="04160019" w:tentative="1">
      <w:start w:val="1"/>
      <w:numFmt w:val="lowerLetter"/>
      <w:lvlText w:val="%2."/>
      <w:lvlJc w:val="left"/>
      <w:pPr>
        <w:ind w:left="2565" w:hanging="360"/>
      </w:pPr>
    </w:lvl>
    <w:lvl w:ilvl="2" w:tplc="0416001B" w:tentative="1">
      <w:start w:val="1"/>
      <w:numFmt w:val="lowerRoman"/>
      <w:lvlText w:val="%3."/>
      <w:lvlJc w:val="right"/>
      <w:pPr>
        <w:ind w:left="3285" w:hanging="180"/>
      </w:pPr>
    </w:lvl>
    <w:lvl w:ilvl="3" w:tplc="0416000F" w:tentative="1">
      <w:start w:val="1"/>
      <w:numFmt w:val="decimal"/>
      <w:lvlText w:val="%4."/>
      <w:lvlJc w:val="left"/>
      <w:pPr>
        <w:ind w:left="4005" w:hanging="360"/>
      </w:pPr>
    </w:lvl>
    <w:lvl w:ilvl="4" w:tplc="04160019" w:tentative="1">
      <w:start w:val="1"/>
      <w:numFmt w:val="lowerLetter"/>
      <w:lvlText w:val="%5."/>
      <w:lvlJc w:val="left"/>
      <w:pPr>
        <w:ind w:left="4725" w:hanging="360"/>
      </w:pPr>
    </w:lvl>
    <w:lvl w:ilvl="5" w:tplc="0416001B" w:tentative="1">
      <w:start w:val="1"/>
      <w:numFmt w:val="lowerRoman"/>
      <w:lvlText w:val="%6."/>
      <w:lvlJc w:val="right"/>
      <w:pPr>
        <w:ind w:left="5445" w:hanging="180"/>
      </w:pPr>
    </w:lvl>
    <w:lvl w:ilvl="6" w:tplc="0416000F" w:tentative="1">
      <w:start w:val="1"/>
      <w:numFmt w:val="decimal"/>
      <w:lvlText w:val="%7."/>
      <w:lvlJc w:val="left"/>
      <w:pPr>
        <w:ind w:left="6165" w:hanging="360"/>
      </w:pPr>
    </w:lvl>
    <w:lvl w:ilvl="7" w:tplc="04160019" w:tentative="1">
      <w:start w:val="1"/>
      <w:numFmt w:val="lowerLetter"/>
      <w:lvlText w:val="%8."/>
      <w:lvlJc w:val="left"/>
      <w:pPr>
        <w:ind w:left="6885" w:hanging="360"/>
      </w:pPr>
    </w:lvl>
    <w:lvl w:ilvl="8" w:tplc="0416001B" w:tentative="1">
      <w:start w:val="1"/>
      <w:numFmt w:val="lowerRoman"/>
      <w:lvlText w:val="%9."/>
      <w:lvlJc w:val="right"/>
      <w:pPr>
        <w:ind w:left="7605" w:hanging="180"/>
      </w:pPr>
    </w:lvl>
  </w:abstractNum>
  <w:num w:numId="1" w16cid:durableId="12441004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9240635">
    <w:abstractNumId w:val="0"/>
  </w:num>
  <w:num w:numId="3" w16cid:durableId="1666978148">
    <w:abstractNumId w:val="3"/>
  </w:num>
  <w:num w:numId="4" w16cid:durableId="167015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F9"/>
    <w:rsid w:val="0001391F"/>
    <w:rsid w:val="00052F86"/>
    <w:rsid w:val="00060D25"/>
    <w:rsid w:val="00063D1A"/>
    <w:rsid w:val="00080C88"/>
    <w:rsid w:val="00082D00"/>
    <w:rsid w:val="00094219"/>
    <w:rsid w:val="000A11F8"/>
    <w:rsid w:val="000C0ED3"/>
    <w:rsid w:val="000D307A"/>
    <w:rsid w:val="000E4C1B"/>
    <w:rsid w:val="00113235"/>
    <w:rsid w:val="00160290"/>
    <w:rsid w:val="00160C72"/>
    <w:rsid w:val="0016437D"/>
    <w:rsid w:val="001A7361"/>
    <w:rsid w:val="001C5925"/>
    <w:rsid w:val="001D2EDC"/>
    <w:rsid w:val="001D7365"/>
    <w:rsid w:val="002264D1"/>
    <w:rsid w:val="00265E93"/>
    <w:rsid w:val="002A0B5F"/>
    <w:rsid w:val="002F0229"/>
    <w:rsid w:val="002F2503"/>
    <w:rsid w:val="00304468"/>
    <w:rsid w:val="00307CBD"/>
    <w:rsid w:val="00310F1F"/>
    <w:rsid w:val="0032603E"/>
    <w:rsid w:val="00326BA0"/>
    <w:rsid w:val="003623B1"/>
    <w:rsid w:val="003678EA"/>
    <w:rsid w:val="00380B47"/>
    <w:rsid w:val="00387553"/>
    <w:rsid w:val="00397205"/>
    <w:rsid w:val="003A3A00"/>
    <w:rsid w:val="003A4B5A"/>
    <w:rsid w:val="003B2350"/>
    <w:rsid w:val="00423D52"/>
    <w:rsid w:val="00432B05"/>
    <w:rsid w:val="004622F9"/>
    <w:rsid w:val="00466136"/>
    <w:rsid w:val="00475747"/>
    <w:rsid w:val="004912CB"/>
    <w:rsid w:val="004948CF"/>
    <w:rsid w:val="004B1E2A"/>
    <w:rsid w:val="004B22DF"/>
    <w:rsid w:val="004C372B"/>
    <w:rsid w:val="004D62F4"/>
    <w:rsid w:val="004E2FBA"/>
    <w:rsid w:val="00507FDC"/>
    <w:rsid w:val="005110C7"/>
    <w:rsid w:val="0052615B"/>
    <w:rsid w:val="00583B8A"/>
    <w:rsid w:val="0058530A"/>
    <w:rsid w:val="005941FC"/>
    <w:rsid w:val="00594E15"/>
    <w:rsid w:val="005B103A"/>
    <w:rsid w:val="005B1224"/>
    <w:rsid w:val="005C5D96"/>
    <w:rsid w:val="005F3945"/>
    <w:rsid w:val="006443DD"/>
    <w:rsid w:val="00686146"/>
    <w:rsid w:val="00707D54"/>
    <w:rsid w:val="007223AA"/>
    <w:rsid w:val="00731F77"/>
    <w:rsid w:val="007437D7"/>
    <w:rsid w:val="00797363"/>
    <w:rsid w:val="007E6081"/>
    <w:rsid w:val="007F3FEA"/>
    <w:rsid w:val="00834D96"/>
    <w:rsid w:val="008940C4"/>
    <w:rsid w:val="008E016B"/>
    <w:rsid w:val="00910F89"/>
    <w:rsid w:val="0092076C"/>
    <w:rsid w:val="00943A80"/>
    <w:rsid w:val="00967DF8"/>
    <w:rsid w:val="009874D4"/>
    <w:rsid w:val="009905B5"/>
    <w:rsid w:val="009D1653"/>
    <w:rsid w:val="009D67E5"/>
    <w:rsid w:val="009F5010"/>
    <w:rsid w:val="00A7570C"/>
    <w:rsid w:val="00A7651F"/>
    <w:rsid w:val="00AB1237"/>
    <w:rsid w:val="00AC13EE"/>
    <w:rsid w:val="00AC6C45"/>
    <w:rsid w:val="00AD2218"/>
    <w:rsid w:val="00B44633"/>
    <w:rsid w:val="00B44887"/>
    <w:rsid w:val="00B619F8"/>
    <w:rsid w:val="00B7023D"/>
    <w:rsid w:val="00B73C1E"/>
    <w:rsid w:val="00B8098E"/>
    <w:rsid w:val="00B838C4"/>
    <w:rsid w:val="00B83F49"/>
    <w:rsid w:val="00B94628"/>
    <w:rsid w:val="00BA402E"/>
    <w:rsid w:val="00BD7812"/>
    <w:rsid w:val="00BE0217"/>
    <w:rsid w:val="00BE3162"/>
    <w:rsid w:val="00BE7D93"/>
    <w:rsid w:val="00C37C6E"/>
    <w:rsid w:val="00C76506"/>
    <w:rsid w:val="00CA14C7"/>
    <w:rsid w:val="00CA27AD"/>
    <w:rsid w:val="00CA382E"/>
    <w:rsid w:val="00CC021F"/>
    <w:rsid w:val="00CD4E10"/>
    <w:rsid w:val="00CF7169"/>
    <w:rsid w:val="00D1095A"/>
    <w:rsid w:val="00D51F0A"/>
    <w:rsid w:val="00D87196"/>
    <w:rsid w:val="00DA06AD"/>
    <w:rsid w:val="00DF7DD0"/>
    <w:rsid w:val="00E021DB"/>
    <w:rsid w:val="00E05401"/>
    <w:rsid w:val="00E3047C"/>
    <w:rsid w:val="00E32DEB"/>
    <w:rsid w:val="00E44BCA"/>
    <w:rsid w:val="00E5548E"/>
    <w:rsid w:val="00E77B08"/>
    <w:rsid w:val="00E83D9B"/>
    <w:rsid w:val="00EA5CC0"/>
    <w:rsid w:val="00EE5FC5"/>
    <w:rsid w:val="00F10EBA"/>
    <w:rsid w:val="00F36370"/>
    <w:rsid w:val="00F43ADD"/>
    <w:rsid w:val="00F711B9"/>
    <w:rsid w:val="00F87924"/>
    <w:rsid w:val="00FC15F9"/>
    <w:rsid w:val="00FC2DD5"/>
    <w:rsid w:val="00FD3C34"/>
    <w:rsid w:val="00FD5364"/>
    <w:rsid w:val="00FE26B0"/>
    <w:rsid w:val="00FF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A8D57"/>
  <w15:chartTrackingRefBased/>
  <w15:docId w15:val="{2425CD2E-6787-441A-A130-01C96F9E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15F9"/>
  </w:style>
  <w:style w:type="paragraph" w:styleId="Rodap">
    <w:name w:val="footer"/>
    <w:basedOn w:val="Normal"/>
    <w:link w:val="Rodap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15F9"/>
  </w:style>
  <w:style w:type="paragraph" w:styleId="SemEspaamento">
    <w:name w:val="No Spacing"/>
    <w:link w:val="SemEspaamentoChar"/>
    <w:uiPriority w:val="1"/>
    <w:qFormat/>
    <w:rsid w:val="00CD4E10"/>
    <w:pPr>
      <w:spacing w:after="0" w:line="240" w:lineRule="auto"/>
      <w:ind w:left="10" w:right="1" w:hanging="10"/>
      <w:jc w:val="both"/>
    </w:pPr>
    <w:rPr>
      <w:rFonts w:ascii="Courier New" w:eastAsia="Courier New" w:hAnsi="Courier New" w:cs="Courier New"/>
      <w:color w:val="000000"/>
      <w:sz w:val="24"/>
    </w:rPr>
  </w:style>
  <w:style w:type="character" w:customStyle="1" w:styleId="SemEspaamentoChar">
    <w:name w:val="Sem Espaçamento Char"/>
    <w:link w:val="SemEspaamento"/>
    <w:uiPriority w:val="1"/>
    <w:locked/>
    <w:rsid w:val="00CD4E10"/>
    <w:rPr>
      <w:rFonts w:ascii="Courier New" w:eastAsia="Courier New" w:hAnsi="Courier New" w:cs="Courier New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itanhanga.mt.gov.br" TargetMode="External"/><Relationship Id="rId1" Type="http://schemas.openxmlformats.org/officeDocument/2006/relationships/hyperlink" Target="mailto:secretaria@camaraitanhanga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CC0A4-4D90-4C9D-94A7-56119C35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598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8</cp:revision>
  <cp:lastPrinted>2026-06-02T19:35:00Z</cp:lastPrinted>
  <dcterms:created xsi:type="dcterms:W3CDTF">2026-06-16T18:49:00Z</dcterms:created>
  <dcterms:modified xsi:type="dcterms:W3CDTF">2026-06-16T18:58:00Z</dcterms:modified>
</cp:coreProperties>
</file>