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61376" w14:textId="3312370D" w:rsidR="00807CD1" w:rsidRDefault="00807CD1" w:rsidP="00807CD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410EEB9A" w14:textId="6BF80646" w:rsidR="00273CBD" w:rsidRPr="00273CBD" w:rsidRDefault="00273CBD" w:rsidP="00273CBD">
      <w:pPr>
        <w:spacing w:after="0" w:line="240" w:lineRule="auto"/>
        <w:rPr>
          <w:rFonts w:ascii="Courier New" w:hAnsi="Courier New" w:cs="Courier New"/>
          <w:b/>
          <w:sz w:val="24"/>
          <w:szCs w:val="24"/>
          <w:lang w:eastAsia="pt-BR"/>
        </w:rPr>
      </w:pP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>RESOLUÇÃO Nº 0</w:t>
      </w:r>
      <w:r w:rsidR="00144213">
        <w:rPr>
          <w:rFonts w:ascii="Courier New" w:hAnsi="Courier New" w:cs="Courier New"/>
          <w:b/>
          <w:sz w:val="24"/>
          <w:szCs w:val="24"/>
          <w:lang w:eastAsia="pt-BR"/>
        </w:rPr>
        <w:t>6</w:t>
      </w:r>
      <w:r w:rsidR="00C2195E">
        <w:rPr>
          <w:rFonts w:ascii="Courier New" w:hAnsi="Courier New" w:cs="Courier New"/>
          <w:b/>
          <w:sz w:val="24"/>
          <w:szCs w:val="24"/>
          <w:lang w:eastAsia="pt-BR"/>
        </w:rPr>
        <w:t>1</w:t>
      </w: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>/202</w:t>
      </w:r>
      <w:r w:rsidR="00E9282C">
        <w:rPr>
          <w:rFonts w:ascii="Courier New" w:hAnsi="Courier New" w:cs="Courier New"/>
          <w:b/>
          <w:sz w:val="24"/>
          <w:szCs w:val="24"/>
          <w:lang w:eastAsia="pt-BR"/>
        </w:rPr>
        <w:t>6</w:t>
      </w: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>.</w:t>
      </w:r>
    </w:p>
    <w:p w14:paraId="6CC558E8" w14:textId="77777777" w:rsidR="00BC12F2" w:rsidRDefault="00BC12F2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747144C4" w14:textId="329DDA1D" w:rsidR="00273CBD" w:rsidRPr="00273CBD" w:rsidRDefault="00025C30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  <w:r>
        <w:rPr>
          <w:rFonts w:ascii="Courier New" w:hAnsi="Courier New" w:cs="Courier New"/>
          <w:b/>
          <w:sz w:val="24"/>
          <w:szCs w:val="24"/>
          <w:lang w:eastAsia="pt-BR"/>
        </w:rPr>
        <w:t xml:space="preserve">DATA: </w:t>
      </w:r>
      <w:r w:rsidR="00003CDC">
        <w:rPr>
          <w:rFonts w:ascii="Courier New" w:hAnsi="Courier New" w:cs="Courier New"/>
          <w:b/>
          <w:sz w:val="24"/>
          <w:szCs w:val="24"/>
          <w:lang w:eastAsia="pt-BR"/>
        </w:rPr>
        <w:t>0</w:t>
      </w:r>
      <w:r>
        <w:rPr>
          <w:rFonts w:ascii="Courier New" w:hAnsi="Courier New" w:cs="Courier New"/>
          <w:b/>
          <w:sz w:val="24"/>
          <w:szCs w:val="24"/>
          <w:lang w:eastAsia="pt-BR"/>
        </w:rPr>
        <w:t xml:space="preserve">2 DE </w:t>
      </w:r>
      <w:r w:rsidR="00003CDC">
        <w:rPr>
          <w:rFonts w:ascii="Courier New" w:hAnsi="Courier New" w:cs="Courier New"/>
          <w:b/>
          <w:sz w:val="24"/>
          <w:szCs w:val="24"/>
          <w:lang w:eastAsia="pt-BR"/>
        </w:rPr>
        <w:t>JUNHO</w:t>
      </w:r>
      <w:r>
        <w:rPr>
          <w:rFonts w:ascii="Courier New" w:hAnsi="Courier New" w:cs="Courier New"/>
          <w:b/>
          <w:sz w:val="24"/>
          <w:szCs w:val="24"/>
          <w:lang w:eastAsia="pt-BR"/>
        </w:rPr>
        <w:t xml:space="preserve"> DE 2026</w:t>
      </w:r>
    </w:p>
    <w:p w14:paraId="4A3D2516" w14:textId="77777777" w:rsidR="00025C30" w:rsidRDefault="00025C30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3867FA88" w14:textId="75E8C73C" w:rsidR="00273CBD" w:rsidRPr="00BC12F2" w:rsidRDefault="00273CBD" w:rsidP="00273CBD">
      <w:pPr>
        <w:spacing w:after="0" w:line="240" w:lineRule="auto"/>
        <w:ind w:right="4534"/>
        <w:jc w:val="both"/>
        <w:rPr>
          <w:rFonts w:ascii="Courier New" w:hAnsi="Courier New" w:cs="Courier New"/>
          <w:bCs/>
          <w:i/>
          <w:iCs/>
          <w:sz w:val="24"/>
          <w:szCs w:val="24"/>
          <w:lang w:eastAsia="pt-BR"/>
        </w:rPr>
      </w:pP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>SÚMULA:</w:t>
      </w:r>
      <w:r w:rsidR="00BC12F2" w:rsidRPr="00BC12F2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 </w:t>
      </w:r>
      <w:r w:rsidR="00BC12F2" w:rsidRPr="00BC12F2">
        <w:rPr>
          <w:rFonts w:ascii="Courier New" w:hAnsi="Courier New" w:cs="Courier New"/>
          <w:bCs/>
          <w:i/>
          <w:iCs/>
          <w:sz w:val="24"/>
          <w:szCs w:val="24"/>
          <w:lang w:eastAsia="pt-BR"/>
        </w:rPr>
        <w:t>“Dispõe sobre a gravação em áudio e vídeo das reuniões das Comissões Permanentes da Câmara Municipal de Itanhangá/MT e dá outras providências.”</w:t>
      </w:r>
      <w:r w:rsidRPr="00BC12F2">
        <w:rPr>
          <w:rFonts w:ascii="Courier New" w:hAnsi="Courier New" w:cs="Courier New"/>
          <w:bCs/>
          <w:i/>
          <w:iCs/>
          <w:sz w:val="24"/>
          <w:szCs w:val="24"/>
          <w:lang w:eastAsia="pt-BR"/>
        </w:rPr>
        <w:t xml:space="preserve"> </w:t>
      </w:r>
    </w:p>
    <w:p w14:paraId="24BF0B32" w14:textId="77777777" w:rsidR="003C41E7" w:rsidRPr="00273CBD" w:rsidRDefault="003C41E7" w:rsidP="00273CBD">
      <w:pPr>
        <w:spacing w:after="0" w:line="240" w:lineRule="auto"/>
        <w:ind w:right="4534"/>
        <w:jc w:val="both"/>
        <w:rPr>
          <w:rFonts w:ascii="Courier New" w:hAnsi="Courier New" w:cs="Courier New"/>
          <w:bCs/>
          <w:i/>
          <w:iCs/>
          <w:sz w:val="24"/>
          <w:szCs w:val="24"/>
          <w:lang w:eastAsia="pt-BR"/>
        </w:rPr>
      </w:pPr>
    </w:p>
    <w:p w14:paraId="0802F978" w14:textId="77777777" w:rsidR="00273CBD" w:rsidRPr="00273CBD" w:rsidRDefault="00273CBD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75291DB3" w14:textId="77777777" w:rsidR="00273CBD" w:rsidRDefault="00273CBD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2778FD9F" w14:textId="77777777" w:rsidR="00025C30" w:rsidRDefault="00025C30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78129B7C" w14:textId="77777777" w:rsidR="00025C30" w:rsidRPr="00273CBD" w:rsidRDefault="00025C30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7BC21121" w14:textId="639A641B" w:rsidR="00273CBD" w:rsidRDefault="00273CBD" w:rsidP="00273CB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273CBD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O Senhor Vereador </w:t>
      </w:r>
      <w:r w:rsidR="00D42B97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Irineu </w:t>
      </w:r>
      <w:r w:rsidR="00AE2ACA">
        <w:rPr>
          <w:rFonts w:ascii="Courier New" w:eastAsia="Calibri" w:hAnsi="Courier New" w:cs="Courier New"/>
          <w:b/>
          <w:sz w:val="24"/>
          <w:szCs w:val="24"/>
          <w:lang w:eastAsia="pt-BR"/>
        </w:rPr>
        <w:t>Sa</w:t>
      </w:r>
      <w:r w:rsidR="00D42B97">
        <w:rPr>
          <w:rFonts w:ascii="Courier New" w:eastAsia="Calibri" w:hAnsi="Courier New" w:cs="Courier New"/>
          <w:b/>
          <w:sz w:val="24"/>
          <w:szCs w:val="24"/>
          <w:lang w:eastAsia="pt-BR"/>
        </w:rPr>
        <w:t>ndeski</w:t>
      </w: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>, Presidente da Câmara Municipal de Itanhangá, Estado de Mato Grosso, no uso de suas atribuições legais, e nos termos do Regimento Interno, faz saber que a Câmara aprovou e ele promulga a seguinte Resolução:</w:t>
      </w:r>
    </w:p>
    <w:p w14:paraId="709C041F" w14:textId="77777777" w:rsidR="00BC12F2" w:rsidRDefault="00BC12F2" w:rsidP="00273CB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4415860B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C12F2">
        <w:rPr>
          <w:rFonts w:ascii="Courier New" w:eastAsia="Calibri" w:hAnsi="Courier New" w:cs="Courier New"/>
          <w:b/>
          <w:bCs/>
          <w:sz w:val="24"/>
          <w:szCs w:val="24"/>
          <w:lang w:eastAsia="pt-BR"/>
        </w:rPr>
        <w:t>Art. 1º</w:t>
      </w:r>
      <w:r w:rsidRPr="00BC12F2">
        <w:rPr>
          <w:rFonts w:ascii="Courier New" w:eastAsia="Calibri" w:hAnsi="Courier New" w:cs="Courier New"/>
          <w:sz w:val="24"/>
          <w:szCs w:val="24"/>
          <w:lang w:eastAsia="pt-BR"/>
        </w:rPr>
        <w:t xml:space="preserve"> Fica instituída a obrigatoriedade de gravação em áudio e vídeo de todas as reuniões das Comissões Permanentes da Câmara Municipal de Itanhangá/MT.</w:t>
      </w:r>
    </w:p>
    <w:p w14:paraId="08C42479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67B7EC94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C12F2">
        <w:rPr>
          <w:rFonts w:ascii="Courier New" w:eastAsia="Calibri" w:hAnsi="Courier New" w:cs="Courier New"/>
          <w:b/>
          <w:bCs/>
          <w:sz w:val="24"/>
          <w:szCs w:val="24"/>
          <w:lang w:eastAsia="pt-BR"/>
        </w:rPr>
        <w:t>Art. 2º</w:t>
      </w:r>
      <w:r w:rsidRPr="00BC12F2">
        <w:rPr>
          <w:rFonts w:ascii="Courier New" w:eastAsia="Calibri" w:hAnsi="Courier New" w:cs="Courier New"/>
          <w:sz w:val="24"/>
          <w:szCs w:val="24"/>
          <w:lang w:eastAsia="pt-BR"/>
        </w:rPr>
        <w:t xml:space="preserve"> As gravações terão como finalidade garantir a transparência dos trabalhos legislativos, bem como possibilitar o acesso público às discussões e deliberações realizadas no âmbito das comissões.</w:t>
      </w:r>
    </w:p>
    <w:p w14:paraId="15FBD391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78F0276E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C12F2">
        <w:rPr>
          <w:rFonts w:ascii="Courier New" w:eastAsia="Calibri" w:hAnsi="Courier New" w:cs="Courier New"/>
          <w:b/>
          <w:bCs/>
          <w:sz w:val="24"/>
          <w:szCs w:val="24"/>
          <w:lang w:eastAsia="pt-BR"/>
        </w:rPr>
        <w:t>Art. 3º</w:t>
      </w:r>
      <w:r w:rsidRPr="00BC12F2">
        <w:rPr>
          <w:rFonts w:ascii="Courier New" w:eastAsia="Calibri" w:hAnsi="Courier New" w:cs="Courier New"/>
          <w:sz w:val="24"/>
          <w:szCs w:val="24"/>
          <w:lang w:eastAsia="pt-BR"/>
        </w:rPr>
        <w:t xml:space="preserve"> As reuniões deverão ser integralmente gravadas, desde a sua abertura até o encerramento, sendo vedada a interrupção, salvo por motivo técnico devidamente justificado.</w:t>
      </w:r>
    </w:p>
    <w:p w14:paraId="3025AB49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3028E0F8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C12F2">
        <w:rPr>
          <w:rFonts w:ascii="Courier New" w:eastAsia="Calibri" w:hAnsi="Courier New" w:cs="Courier New"/>
          <w:b/>
          <w:bCs/>
          <w:sz w:val="24"/>
          <w:szCs w:val="24"/>
          <w:lang w:eastAsia="pt-BR"/>
        </w:rPr>
        <w:t>Art. 4º</w:t>
      </w:r>
      <w:r w:rsidRPr="00BC12F2">
        <w:rPr>
          <w:rFonts w:ascii="Courier New" w:eastAsia="Calibri" w:hAnsi="Courier New" w:cs="Courier New"/>
          <w:sz w:val="24"/>
          <w:szCs w:val="24"/>
          <w:lang w:eastAsia="pt-BR"/>
        </w:rPr>
        <w:t xml:space="preserve"> Os arquivos de áudio e vídeo deverão ser armazenados em meio digital e disponibilizados ao público por meio dos canais oficiais da Câmara Municipal, no prazo máximo de até 48 (quarenta e oito) horas após a realização da reunião.</w:t>
      </w:r>
    </w:p>
    <w:p w14:paraId="2B4B4E94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03125E5C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C12F2">
        <w:rPr>
          <w:rFonts w:ascii="Courier New" w:eastAsia="Calibri" w:hAnsi="Courier New" w:cs="Courier New"/>
          <w:b/>
          <w:bCs/>
          <w:sz w:val="24"/>
          <w:szCs w:val="24"/>
          <w:lang w:eastAsia="pt-BR"/>
        </w:rPr>
        <w:t>Art. 5º</w:t>
      </w:r>
      <w:r w:rsidRPr="00BC12F2">
        <w:rPr>
          <w:rFonts w:ascii="Courier New" w:eastAsia="Calibri" w:hAnsi="Courier New" w:cs="Courier New"/>
          <w:sz w:val="24"/>
          <w:szCs w:val="24"/>
          <w:lang w:eastAsia="pt-BR"/>
        </w:rPr>
        <w:t xml:space="preserve"> Compete à Secretaria Administrativa da Câmara:</w:t>
      </w:r>
    </w:p>
    <w:p w14:paraId="72BA93AF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7AC09D7B" w14:textId="77777777" w:rsid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C12F2">
        <w:rPr>
          <w:rFonts w:ascii="Courier New" w:eastAsia="Calibri" w:hAnsi="Courier New" w:cs="Courier New"/>
          <w:sz w:val="24"/>
          <w:szCs w:val="24"/>
          <w:lang w:eastAsia="pt-BR"/>
        </w:rPr>
        <w:t>I – Garantir os meios técnicos necessários para a realização das gravações;</w:t>
      </w:r>
    </w:p>
    <w:p w14:paraId="1F5247EC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4A6660A8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C12F2">
        <w:rPr>
          <w:rFonts w:ascii="Courier New" w:eastAsia="Calibri" w:hAnsi="Courier New" w:cs="Courier New"/>
          <w:sz w:val="24"/>
          <w:szCs w:val="24"/>
          <w:lang w:eastAsia="pt-BR"/>
        </w:rPr>
        <w:t>II – Zelar pela guarda e integridade dos arquivos;</w:t>
      </w:r>
    </w:p>
    <w:p w14:paraId="5496F94D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C12F2">
        <w:rPr>
          <w:rFonts w:ascii="Courier New" w:eastAsia="Calibri" w:hAnsi="Courier New" w:cs="Courier New"/>
          <w:sz w:val="24"/>
          <w:szCs w:val="24"/>
          <w:lang w:eastAsia="pt-BR"/>
        </w:rPr>
        <w:t>III – Promover a divulgação das gravações nos meios oficiais.</w:t>
      </w:r>
    </w:p>
    <w:p w14:paraId="3EE6EADF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3BCD3611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C12F2">
        <w:rPr>
          <w:rFonts w:ascii="Courier New" w:eastAsia="Calibri" w:hAnsi="Courier New" w:cs="Courier New"/>
          <w:b/>
          <w:bCs/>
          <w:sz w:val="24"/>
          <w:szCs w:val="24"/>
          <w:lang w:eastAsia="pt-BR"/>
        </w:rPr>
        <w:t>Art. 6º</w:t>
      </w:r>
      <w:r w:rsidRPr="00BC12F2">
        <w:rPr>
          <w:rFonts w:ascii="Courier New" w:eastAsia="Calibri" w:hAnsi="Courier New" w:cs="Courier New"/>
          <w:sz w:val="24"/>
          <w:szCs w:val="24"/>
          <w:lang w:eastAsia="pt-BR"/>
        </w:rPr>
        <w:t xml:space="preserve"> As gravações terão caráter oficial e poderão ser utilizadas para fins institucionais, administrativos e legais.</w:t>
      </w:r>
    </w:p>
    <w:p w14:paraId="4AA007D6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78597887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C12F2">
        <w:rPr>
          <w:rFonts w:ascii="Courier New" w:eastAsia="Calibri" w:hAnsi="Courier New" w:cs="Courier New"/>
          <w:b/>
          <w:bCs/>
          <w:sz w:val="24"/>
          <w:szCs w:val="24"/>
          <w:lang w:eastAsia="pt-BR"/>
        </w:rPr>
        <w:lastRenderedPageBreak/>
        <w:t>Art. 7º</w:t>
      </w:r>
      <w:r w:rsidRPr="00BC12F2">
        <w:rPr>
          <w:rFonts w:ascii="Courier New" w:eastAsia="Calibri" w:hAnsi="Courier New" w:cs="Courier New"/>
          <w:sz w:val="24"/>
          <w:szCs w:val="24"/>
          <w:lang w:eastAsia="pt-BR"/>
        </w:rPr>
        <w:t xml:space="preserve"> Esta Resolução poderá ser regulamentada, no que couber, por ato da Mesa Diretora.</w:t>
      </w:r>
    </w:p>
    <w:p w14:paraId="1B71C071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75F06A04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C12F2">
        <w:rPr>
          <w:rFonts w:ascii="Courier New" w:eastAsia="Calibri" w:hAnsi="Courier New" w:cs="Courier New"/>
          <w:b/>
          <w:bCs/>
          <w:sz w:val="24"/>
          <w:szCs w:val="24"/>
          <w:lang w:eastAsia="pt-BR"/>
        </w:rPr>
        <w:t>Art. 8º</w:t>
      </w:r>
      <w:r w:rsidRPr="00BC12F2">
        <w:rPr>
          <w:rFonts w:ascii="Courier New" w:eastAsia="Calibri" w:hAnsi="Courier New" w:cs="Courier New"/>
          <w:sz w:val="24"/>
          <w:szCs w:val="24"/>
          <w:lang w:eastAsia="pt-BR"/>
        </w:rPr>
        <w:t xml:space="preserve"> As despesas decorrentes da execução desta Resolução correrão por conta de dotações orçamentárias próprias.</w:t>
      </w:r>
    </w:p>
    <w:p w14:paraId="232019C9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2189F117" w14:textId="77777777" w:rsidR="00BC12F2" w:rsidRPr="00BC12F2" w:rsidRDefault="00BC12F2" w:rsidP="00BC12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C12F2">
        <w:rPr>
          <w:rFonts w:ascii="Courier New" w:eastAsia="Calibri" w:hAnsi="Courier New" w:cs="Courier New"/>
          <w:b/>
          <w:bCs/>
          <w:sz w:val="24"/>
          <w:szCs w:val="24"/>
          <w:lang w:eastAsia="pt-BR"/>
        </w:rPr>
        <w:t>Art. 9º</w:t>
      </w:r>
      <w:r w:rsidRPr="00BC12F2">
        <w:rPr>
          <w:rFonts w:ascii="Courier New" w:eastAsia="Calibri" w:hAnsi="Courier New" w:cs="Courier New"/>
          <w:sz w:val="24"/>
          <w:szCs w:val="24"/>
          <w:lang w:eastAsia="pt-BR"/>
        </w:rPr>
        <w:t xml:space="preserve"> Esta Resolução entra em vigor na data de sua publicação.</w:t>
      </w:r>
    </w:p>
    <w:p w14:paraId="21E399B9" w14:textId="77777777" w:rsidR="00BC12F2" w:rsidRDefault="00BC12F2" w:rsidP="00273CB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74E43D81" w14:textId="3C9A53A3" w:rsidR="00273CBD" w:rsidRPr="00273CBD" w:rsidRDefault="00273CBD" w:rsidP="00203B94">
      <w:pPr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pt-BR"/>
        </w:rPr>
      </w:pPr>
      <w:r w:rsidRPr="00273CBD">
        <w:rPr>
          <w:rFonts w:ascii="Courier New" w:hAnsi="Courier New" w:cs="Courier New"/>
          <w:sz w:val="24"/>
          <w:szCs w:val="24"/>
          <w:lang w:eastAsia="pt-BR"/>
        </w:rPr>
        <w:tab/>
      </w:r>
      <w:r w:rsidRPr="00273CBD">
        <w:rPr>
          <w:rFonts w:ascii="Courier New" w:hAnsi="Courier New" w:cs="Courier New"/>
          <w:sz w:val="24"/>
          <w:szCs w:val="24"/>
          <w:lang w:eastAsia="pt-BR"/>
        </w:rPr>
        <w:tab/>
      </w:r>
      <w:r w:rsidRPr="00273CBD">
        <w:rPr>
          <w:rFonts w:ascii="Courier New" w:hAnsi="Courier New" w:cs="Courier New"/>
          <w:sz w:val="24"/>
          <w:szCs w:val="24"/>
          <w:lang w:eastAsia="pt-BR"/>
        </w:rPr>
        <w:tab/>
      </w:r>
    </w:p>
    <w:p w14:paraId="693D9BCE" w14:textId="77777777" w:rsidR="00273CBD" w:rsidRPr="00273CBD" w:rsidRDefault="00273CBD" w:rsidP="00273CB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pt-BR"/>
        </w:rPr>
      </w:pPr>
      <w:bookmarkStart w:id="0" w:name="_Hlk9540018"/>
    </w:p>
    <w:p w14:paraId="7B8F1083" w14:textId="25FC8EA3" w:rsidR="00273CBD" w:rsidRPr="00273CBD" w:rsidRDefault="00273CBD" w:rsidP="00273CBD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>Câmara Municipal de Itanhangá</w:t>
      </w:r>
      <w:r>
        <w:rPr>
          <w:rFonts w:ascii="Courier New" w:eastAsia="Calibri" w:hAnsi="Courier New" w:cs="Courier New"/>
          <w:sz w:val="24"/>
          <w:szCs w:val="24"/>
          <w:lang w:eastAsia="pt-BR"/>
        </w:rPr>
        <w:t>/MT</w:t>
      </w: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 xml:space="preserve">, </w:t>
      </w:r>
      <w:r w:rsidR="00003CDC">
        <w:rPr>
          <w:rFonts w:ascii="Courier New" w:eastAsia="Calibri" w:hAnsi="Courier New" w:cs="Courier New"/>
          <w:sz w:val="24"/>
          <w:szCs w:val="24"/>
          <w:lang w:eastAsia="pt-BR"/>
        </w:rPr>
        <w:t>02</w:t>
      </w: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 xml:space="preserve"> de </w:t>
      </w:r>
      <w:r w:rsidR="00003CDC">
        <w:rPr>
          <w:rFonts w:ascii="Courier New" w:eastAsia="Calibri" w:hAnsi="Courier New" w:cs="Courier New"/>
          <w:sz w:val="24"/>
          <w:szCs w:val="24"/>
          <w:lang w:eastAsia="pt-BR"/>
        </w:rPr>
        <w:t>junho</w:t>
      </w:r>
      <w:r w:rsidR="00AB4373">
        <w:rPr>
          <w:rFonts w:ascii="Courier New" w:eastAsia="Calibri" w:hAnsi="Courier New" w:cs="Courier New"/>
          <w:sz w:val="24"/>
          <w:szCs w:val="24"/>
          <w:lang w:eastAsia="pt-BR"/>
        </w:rPr>
        <w:t xml:space="preserve"> </w:t>
      </w: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>de 20</w:t>
      </w:r>
      <w:r>
        <w:rPr>
          <w:rFonts w:ascii="Courier New" w:eastAsia="Calibri" w:hAnsi="Courier New" w:cs="Courier New"/>
          <w:sz w:val="24"/>
          <w:szCs w:val="24"/>
          <w:lang w:eastAsia="pt-BR"/>
        </w:rPr>
        <w:t>2</w:t>
      </w:r>
      <w:r w:rsidR="00AB4373">
        <w:rPr>
          <w:rFonts w:ascii="Courier New" w:eastAsia="Calibri" w:hAnsi="Courier New" w:cs="Courier New"/>
          <w:sz w:val="24"/>
          <w:szCs w:val="24"/>
          <w:lang w:eastAsia="pt-BR"/>
        </w:rPr>
        <w:t>6</w:t>
      </w: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>.</w:t>
      </w:r>
    </w:p>
    <w:p w14:paraId="3A797A42" w14:textId="77777777" w:rsidR="00273CBD" w:rsidRPr="00273CBD" w:rsidRDefault="00273CBD" w:rsidP="00273CBD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</w:p>
    <w:p w14:paraId="3D858430" w14:textId="77777777" w:rsidR="00273CBD" w:rsidRPr="007B40B9" w:rsidRDefault="00273CBD" w:rsidP="00273CBD">
      <w:pPr>
        <w:spacing w:after="0" w:line="240" w:lineRule="auto"/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</w:pPr>
    </w:p>
    <w:p w14:paraId="72BB81E7" w14:textId="77777777" w:rsidR="00273CBD" w:rsidRPr="007B40B9" w:rsidRDefault="00273CBD" w:rsidP="00273CBD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  <w:r w:rsidRPr="007B40B9"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  <w:t xml:space="preserve">Publique-se </w:t>
      </w:r>
    </w:p>
    <w:p w14:paraId="1E73737B" w14:textId="77777777" w:rsidR="00273CBD" w:rsidRPr="007B40B9" w:rsidRDefault="00273CBD" w:rsidP="00273CBD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  <w:r w:rsidRPr="007B40B9"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  <w:t xml:space="preserve">Cumpra-se. </w:t>
      </w:r>
    </w:p>
    <w:p w14:paraId="4E21F333" w14:textId="77777777" w:rsidR="00273CBD" w:rsidRPr="007B40B9" w:rsidRDefault="00273CBD" w:rsidP="00273CBD">
      <w:pPr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</w:rPr>
      </w:pP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</w:p>
    <w:p w14:paraId="077BCA3E" w14:textId="77777777" w:rsidR="00273CBD" w:rsidRPr="007B40B9" w:rsidRDefault="00273CBD" w:rsidP="00273CBD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</w:p>
    <w:bookmarkEnd w:id="0"/>
    <w:p w14:paraId="69EAD277" w14:textId="77777777" w:rsidR="00273CBD" w:rsidRDefault="00273CBD" w:rsidP="00273CBD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16866944" w14:textId="77777777" w:rsidR="003C41E7" w:rsidRDefault="003C41E7" w:rsidP="00273CBD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1BC28A72" w14:textId="77777777" w:rsidR="003C41E7" w:rsidRPr="007B40B9" w:rsidRDefault="003C41E7" w:rsidP="00273CBD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5075968C" w14:textId="77777777" w:rsidR="00C82B7D" w:rsidRPr="00E9296F" w:rsidRDefault="00C82B7D" w:rsidP="00C82B7D">
      <w:pPr>
        <w:pStyle w:val="SemEspaamento"/>
        <w:jc w:val="center"/>
        <w:rPr>
          <w:rFonts w:ascii="Courier New" w:hAnsi="Courier New" w:cs="Courier New"/>
        </w:rPr>
      </w:pPr>
    </w:p>
    <w:p w14:paraId="4A1D4DE7" w14:textId="77777777" w:rsidR="00C82B7D" w:rsidRPr="00E9296F" w:rsidRDefault="00C82B7D" w:rsidP="00C82B7D">
      <w:pPr>
        <w:pStyle w:val="SemEspaamento"/>
        <w:rPr>
          <w:rFonts w:ascii="Courier New" w:hAnsi="Courier New" w:cs="Courier New"/>
        </w:rPr>
      </w:pPr>
    </w:p>
    <w:p w14:paraId="614276F9" w14:textId="42EA7EFC" w:rsidR="00C82B7D" w:rsidRPr="00E9296F" w:rsidRDefault="00D42B97" w:rsidP="00C82B7D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pt-BR"/>
        </w:rPr>
        <w:t>Irineu Sandeski</w:t>
      </w:r>
      <w:r w:rsidR="00C82B7D" w:rsidRPr="00E9296F">
        <w:rPr>
          <w:rFonts w:ascii="Courier New" w:eastAsia="Times New Roman" w:hAnsi="Courier New" w:cs="Courier New"/>
          <w:b/>
          <w:sz w:val="24"/>
          <w:szCs w:val="24"/>
          <w:lang w:eastAsia="pt-BR"/>
        </w:rPr>
        <w:t xml:space="preserve"> </w:t>
      </w:r>
    </w:p>
    <w:p w14:paraId="4DDB296A" w14:textId="77777777" w:rsidR="00C82B7D" w:rsidRPr="00E9296F" w:rsidRDefault="00C82B7D" w:rsidP="00C82B7D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E9296F">
        <w:rPr>
          <w:rFonts w:ascii="Courier New" w:eastAsia="Times New Roman" w:hAnsi="Courier New" w:cs="Courier New"/>
          <w:b/>
          <w:sz w:val="24"/>
          <w:szCs w:val="24"/>
          <w:lang w:eastAsia="pt-BR"/>
        </w:rPr>
        <w:t xml:space="preserve">Presidente </w:t>
      </w:r>
    </w:p>
    <w:p w14:paraId="6BD0A41E" w14:textId="77777777" w:rsidR="00C82B7D" w:rsidRPr="00E9296F" w:rsidRDefault="00C82B7D" w:rsidP="00C82B7D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E9296F">
        <w:rPr>
          <w:rFonts w:ascii="Courier New" w:eastAsia="Times New Roman" w:hAnsi="Courier New" w:cs="Courier New"/>
          <w:b/>
          <w:sz w:val="24"/>
          <w:szCs w:val="24"/>
          <w:lang w:eastAsia="pt-BR"/>
        </w:rPr>
        <w:t>Câmara Municipal de Itanhangá.</w:t>
      </w:r>
    </w:p>
    <w:p w14:paraId="3E350038" w14:textId="77777777" w:rsidR="00C82B7D" w:rsidRPr="00BF5A8B" w:rsidRDefault="00C82B7D" w:rsidP="00C82B7D">
      <w:pPr>
        <w:spacing w:after="0" w:line="240" w:lineRule="auto"/>
        <w:rPr>
          <w:rFonts w:ascii="Arial" w:hAnsi="Arial" w:cs="Arial"/>
        </w:rPr>
      </w:pPr>
    </w:p>
    <w:p w14:paraId="23E79F58" w14:textId="77777777" w:rsidR="009B7E79" w:rsidRDefault="009B7E79" w:rsidP="009B7E79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70991ADC" w14:textId="77777777" w:rsidR="00273CBD" w:rsidRPr="00273CBD" w:rsidRDefault="00273CBD" w:rsidP="00273CBD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104FB9B4" w14:textId="77777777" w:rsidR="00273CBD" w:rsidRPr="00273CBD" w:rsidRDefault="00273CBD" w:rsidP="00273CBD">
      <w:pPr>
        <w:rPr>
          <w:rFonts w:ascii="Courier New" w:eastAsia="Calibri" w:hAnsi="Courier New" w:cs="Courier New"/>
        </w:rPr>
      </w:pPr>
    </w:p>
    <w:p w14:paraId="5D93F1C0" w14:textId="77777777" w:rsidR="00273CBD" w:rsidRPr="00273CBD" w:rsidRDefault="00273CBD" w:rsidP="00273CBD">
      <w:pPr>
        <w:rPr>
          <w:rFonts w:ascii="Courier New" w:eastAsia="Calibri" w:hAnsi="Courier New" w:cs="Courier New"/>
        </w:rPr>
      </w:pPr>
    </w:p>
    <w:p w14:paraId="0FAE37E8" w14:textId="77777777" w:rsidR="00273CBD" w:rsidRDefault="00273CBD" w:rsidP="00273CBD">
      <w:pPr>
        <w:spacing w:after="0" w:line="240" w:lineRule="auto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7ED49A47" w14:textId="0B21008C" w:rsidR="00FA1F89" w:rsidRPr="00FA1F89" w:rsidRDefault="00FA1F89" w:rsidP="00FA1F89">
      <w:pPr>
        <w:tabs>
          <w:tab w:val="left" w:pos="3656"/>
        </w:tabs>
        <w:rPr>
          <w:rFonts w:ascii="Courier New" w:eastAsia="Calibri" w:hAnsi="Courier New" w:cs="Courier New"/>
          <w:caps/>
          <w:sz w:val="24"/>
          <w:szCs w:val="24"/>
          <w:lang w:eastAsia="pt-BR"/>
        </w:rPr>
      </w:pPr>
      <w:r>
        <w:rPr>
          <w:rFonts w:ascii="Courier New" w:eastAsia="Calibri" w:hAnsi="Courier New" w:cs="Courier New"/>
          <w:sz w:val="24"/>
          <w:szCs w:val="24"/>
          <w:lang w:eastAsia="pt-BR"/>
        </w:rPr>
        <w:tab/>
      </w:r>
    </w:p>
    <w:sectPr w:rsidR="00FA1F89" w:rsidRPr="00FA1F89" w:rsidSect="00450F5C">
      <w:headerReference w:type="default" r:id="rId6"/>
      <w:footerReference w:type="default" r:id="rId7"/>
      <w:pgSz w:w="11906" w:h="16838"/>
      <w:pgMar w:top="1417" w:right="1133" w:bottom="1134" w:left="1276" w:header="284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BB000" w14:textId="77777777" w:rsidR="007D4BE5" w:rsidRDefault="007D4BE5" w:rsidP="00002991">
      <w:pPr>
        <w:spacing w:after="0" w:line="240" w:lineRule="auto"/>
      </w:pPr>
      <w:r>
        <w:separator/>
      </w:r>
    </w:p>
  </w:endnote>
  <w:endnote w:type="continuationSeparator" w:id="0">
    <w:p w14:paraId="35BB7AAE" w14:textId="77777777" w:rsidR="007D4BE5" w:rsidRDefault="007D4BE5" w:rsidP="0000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B8897" w14:textId="759F60FC" w:rsidR="00002991" w:rsidRDefault="00002991" w:rsidP="00002991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eastAsia="Calibri" w:hAnsi="Times New Roman" w:cs="Times New Roman"/>
        <w:color w:val="0000FF"/>
        <w:sz w:val="21"/>
        <w:szCs w:val="21"/>
      </w:rPr>
    </w:pP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Rua </w:t>
    </w:r>
    <w:r w:rsidR="003C41E7">
      <w:rPr>
        <w:rFonts w:ascii="Times New Roman" w:eastAsia="Calibri" w:hAnsi="Times New Roman" w:cs="Times New Roman"/>
        <w:color w:val="0000FF"/>
        <w:sz w:val="21"/>
        <w:szCs w:val="21"/>
      </w:rPr>
      <w:t>Florianópolis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, n° </w:t>
    </w:r>
    <w:r w:rsidR="003C41E7">
      <w:rPr>
        <w:rFonts w:ascii="Times New Roman" w:eastAsia="Calibri" w:hAnsi="Times New Roman" w:cs="Times New Roman"/>
        <w:color w:val="0000FF"/>
        <w:sz w:val="21"/>
        <w:szCs w:val="21"/>
      </w:rPr>
      <w:t>217</w:t>
    </w:r>
    <w:r>
      <w:rPr>
        <w:rFonts w:ascii="Times New Roman" w:eastAsia="Calibri" w:hAnsi="Times New Roman" w:cs="Times New Roman"/>
        <w:color w:val="0000FF"/>
        <w:sz w:val="21"/>
        <w:szCs w:val="21"/>
      </w:rPr>
      <w:t>, Cx</w:t>
    </w:r>
    <w:r w:rsidR="003C41E7">
      <w:rPr>
        <w:rFonts w:ascii="Times New Roman" w:eastAsia="Calibri" w:hAnsi="Times New Roman" w:cs="Times New Roman"/>
        <w:color w:val="0000FF"/>
        <w:sz w:val="21"/>
        <w:szCs w:val="21"/>
      </w:rPr>
      <w:t>.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Postal </w:t>
    </w:r>
    <w:r w:rsidR="003C41E7">
      <w:rPr>
        <w:rFonts w:ascii="Times New Roman" w:eastAsia="Calibri" w:hAnsi="Times New Roman" w:cs="Times New Roman"/>
        <w:color w:val="0000FF"/>
        <w:sz w:val="21"/>
        <w:szCs w:val="21"/>
      </w:rPr>
      <w:t>71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- CEP: 78.579-000 - Itanhangá/MT </w:t>
    </w:r>
    <w:r w:rsidR="008E3D76">
      <w:rPr>
        <w:rFonts w:ascii="Times New Roman" w:eastAsia="Calibri" w:hAnsi="Times New Roman" w:cs="Times New Roman"/>
        <w:color w:val="0000FF"/>
        <w:sz w:val="21"/>
        <w:szCs w:val="21"/>
      </w:rPr>
      <w:t>– CNPJ – 07.209.260/0001-10.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</w:t>
    </w:r>
  </w:p>
  <w:p w14:paraId="1033CE2B" w14:textId="7E5887F3" w:rsidR="00002991" w:rsidRDefault="00002991" w:rsidP="00002991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21"/>
        <w:szCs w:val="21"/>
        <w:lang w:eastAsia="pt-BR"/>
      </w:rPr>
    </w:pPr>
    <w:hyperlink r:id="rId1" w:tgtFrame="_blank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secretaria@camaraitanhanga.mt.gov.br</w:t>
      </w:r>
    </w:hyperlink>
    <w:r>
      <w:rPr>
        <w:rFonts w:ascii="Times New Roman" w:eastAsia="Calibri" w:hAnsi="Times New Roman" w:cs="Times New Roman"/>
        <w:color w:val="000000"/>
        <w:sz w:val="21"/>
        <w:szCs w:val="21"/>
        <w:lang w:eastAsia="pt-BR"/>
      </w:rPr>
      <w:t xml:space="preserve">  </w:t>
    </w:r>
    <w:r>
      <w:rPr>
        <w:rFonts w:ascii="Times New Roman" w:eastAsia="Calibri" w:hAnsi="Times New Roman" w:cs="Times New Roman"/>
        <w:sz w:val="21"/>
        <w:szCs w:val="21"/>
        <w:lang w:eastAsia="pt-BR"/>
      </w:rPr>
      <w:t xml:space="preserve">  </w:t>
    </w:r>
    <w:hyperlink r:id="rId2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6B24F" w14:textId="77777777" w:rsidR="007D4BE5" w:rsidRDefault="007D4BE5" w:rsidP="00002991">
      <w:pPr>
        <w:spacing w:after="0" w:line="240" w:lineRule="auto"/>
      </w:pPr>
      <w:r>
        <w:separator/>
      </w:r>
    </w:p>
  </w:footnote>
  <w:footnote w:type="continuationSeparator" w:id="0">
    <w:p w14:paraId="1471F4C4" w14:textId="77777777" w:rsidR="007D4BE5" w:rsidRDefault="007D4BE5" w:rsidP="0000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B419B" w14:textId="41A7E411" w:rsidR="008E3D76" w:rsidRDefault="00912E2A" w:rsidP="008E3D76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</w:pPr>
    <w:sdt>
      <w:sdtPr>
        <w:id w:val="-137883715"/>
        <w:docPartObj>
          <w:docPartGallery w:val="Page Numbers (Margins)"/>
          <w:docPartUnique/>
        </w:docPartObj>
      </w:sdtPr>
      <w:sdtContent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29BC60FE" wp14:editId="61A8E399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689488207" name="Retâ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E1AD1E" w14:textId="77777777" w:rsidR="00912E2A" w:rsidRDefault="00912E2A">
                              <w:pPr>
                                <w:pStyle w:val="Rodap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Página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9BC60FE" id="Retângulo 1" o:spid="_x0000_s1026" style="position:absolute;left:0;text-align:left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3AE1AD1E" w14:textId="77777777" w:rsidR="00912E2A" w:rsidRDefault="00912E2A">
                        <w:pPr>
                          <w:pStyle w:val="Rodap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Página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D32EF">
      <w:rPr>
        <w:noProof/>
      </w:rPr>
      <w:drawing>
        <wp:anchor distT="0" distB="0" distL="114300" distR="114300" simplePos="0" relativeHeight="251659264" behindDoc="0" locked="0" layoutInCell="1" allowOverlap="1" wp14:anchorId="6B0791A4" wp14:editId="56ABF790">
          <wp:simplePos x="0" y="0"/>
          <wp:positionH relativeFrom="column">
            <wp:posOffset>140970</wp:posOffset>
          </wp:positionH>
          <wp:positionV relativeFrom="paragraph">
            <wp:posOffset>10795</wp:posOffset>
          </wp:positionV>
          <wp:extent cx="1028700" cy="800100"/>
          <wp:effectExtent l="0" t="0" r="0" b="0"/>
          <wp:wrapNone/>
          <wp:docPr id="4" name="Imagem 4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2991" w:rsidRPr="008E3D76">
      <w:t xml:space="preserve"> </w:t>
    </w:r>
    <w:r w:rsidR="008E3D76"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ab/>
    </w:r>
    <w:r w:rsidR="00034FC1"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 xml:space="preserve">  </w:t>
    </w:r>
    <w:r w:rsidR="008E3D76"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  <w:t>Estado de Mato Grosso</w:t>
    </w:r>
  </w:p>
  <w:p w14:paraId="59C0A90E" w14:textId="77777777" w:rsidR="008E3D76" w:rsidRDefault="008E3D76" w:rsidP="00450F5C">
    <w:pPr>
      <w:spacing w:after="0" w:line="240" w:lineRule="auto"/>
      <w:ind w:right="-142"/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</w:t>
    </w:r>
    <w:r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  <w:t>Câmara Municipal de Itanhangá</w:t>
    </w:r>
  </w:p>
  <w:p w14:paraId="4F225E71" w14:textId="21F851F7" w:rsidR="008E3D76" w:rsidRDefault="008E3D76" w:rsidP="008E3D76">
    <w:pPr>
      <w:spacing w:after="0" w:line="240" w:lineRule="auto"/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                 Gestão 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</w:t>
    </w:r>
    <w:r w:rsidR="00BC12F2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5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/20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</w:t>
    </w:r>
    <w:r w:rsidR="00BC12F2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8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– Biênio 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</w:t>
    </w:r>
    <w:r w:rsidR="00BC12F2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5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- 202</w:t>
    </w:r>
    <w:r w:rsidR="00BC12F2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6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. </w:t>
    </w:r>
  </w:p>
  <w:p w14:paraId="748E0584" w14:textId="77777777" w:rsidR="008E3D76" w:rsidRDefault="008E3D76" w:rsidP="008E3D76">
    <w:pPr>
      <w:spacing w:after="0" w:line="240" w:lineRule="auto"/>
      <w:rPr>
        <w:rFonts w:ascii="Calibri" w:eastAsia="Calibri" w:hAnsi="Calibri" w:cs="Times New Roman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878"/>
    <w:rsid w:val="00002991"/>
    <w:rsid w:val="00003CDC"/>
    <w:rsid w:val="00025C30"/>
    <w:rsid w:val="00034FC1"/>
    <w:rsid w:val="000966C2"/>
    <w:rsid w:val="000F25FA"/>
    <w:rsid w:val="00144213"/>
    <w:rsid w:val="00182DC7"/>
    <w:rsid w:val="00203B94"/>
    <w:rsid w:val="00273CBD"/>
    <w:rsid w:val="0035123D"/>
    <w:rsid w:val="0037351D"/>
    <w:rsid w:val="003C41E7"/>
    <w:rsid w:val="003C4DB1"/>
    <w:rsid w:val="00401FD6"/>
    <w:rsid w:val="00444878"/>
    <w:rsid w:val="00450F5C"/>
    <w:rsid w:val="004665EE"/>
    <w:rsid w:val="004D3FD8"/>
    <w:rsid w:val="00571EAA"/>
    <w:rsid w:val="005A729E"/>
    <w:rsid w:val="005E793F"/>
    <w:rsid w:val="005F46FE"/>
    <w:rsid w:val="006110AF"/>
    <w:rsid w:val="00624FBA"/>
    <w:rsid w:val="006B4FDB"/>
    <w:rsid w:val="006D28DE"/>
    <w:rsid w:val="0076673A"/>
    <w:rsid w:val="00777D84"/>
    <w:rsid w:val="007B40B9"/>
    <w:rsid w:val="007D4BE5"/>
    <w:rsid w:val="00807CD1"/>
    <w:rsid w:val="008D6D64"/>
    <w:rsid w:val="008E3D76"/>
    <w:rsid w:val="009045FF"/>
    <w:rsid w:val="00912E2A"/>
    <w:rsid w:val="009153E6"/>
    <w:rsid w:val="009B7E79"/>
    <w:rsid w:val="009D3244"/>
    <w:rsid w:val="009D32EF"/>
    <w:rsid w:val="00A02C2C"/>
    <w:rsid w:val="00A26B00"/>
    <w:rsid w:val="00A76177"/>
    <w:rsid w:val="00AB4373"/>
    <w:rsid w:val="00AE2ACA"/>
    <w:rsid w:val="00B0282C"/>
    <w:rsid w:val="00BC12F2"/>
    <w:rsid w:val="00C06EFF"/>
    <w:rsid w:val="00C2195E"/>
    <w:rsid w:val="00C82B7D"/>
    <w:rsid w:val="00C96043"/>
    <w:rsid w:val="00CC1AE2"/>
    <w:rsid w:val="00CF78F6"/>
    <w:rsid w:val="00D01B01"/>
    <w:rsid w:val="00D42B97"/>
    <w:rsid w:val="00DA1190"/>
    <w:rsid w:val="00DF2A1F"/>
    <w:rsid w:val="00E9282C"/>
    <w:rsid w:val="00EB4436"/>
    <w:rsid w:val="00F43A4F"/>
    <w:rsid w:val="00F64D8A"/>
    <w:rsid w:val="00F961CF"/>
    <w:rsid w:val="00FA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ACC92"/>
  <w15:chartTrackingRefBased/>
  <w15:docId w15:val="{2397F43F-CA00-4F69-A638-120BE5CE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029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2991"/>
  </w:style>
  <w:style w:type="paragraph" w:styleId="Rodap">
    <w:name w:val="footer"/>
    <w:basedOn w:val="Normal"/>
    <w:link w:val="RodapChar"/>
    <w:uiPriority w:val="99"/>
    <w:unhideWhenUsed/>
    <w:rsid w:val="000029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02991"/>
  </w:style>
  <w:style w:type="character" w:styleId="Hyperlink">
    <w:name w:val="Hyperlink"/>
    <w:basedOn w:val="Fontepargpadro"/>
    <w:uiPriority w:val="99"/>
    <w:semiHidden/>
    <w:unhideWhenUsed/>
    <w:rsid w:val="00002991"/>
    <w:rPr>
      <w:color w:val="0000FF"/>
      <w:u w:val="single"/>
    </w:rPr>
  </w:style>
  <w:style w:type="character" w:customStyle="1" w:styleId="SemEspaamentoChar">
    <w:name w:val="Sem Espaçamento Char"/>
    <w:link w:val="SemEspaamento"/>
    <w:uiPriority w:val="1"/>
    <w:qFormat/>
    <w:locked/>
    <w:rsid w:val="009B7E79"/>
    <w:rPr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9B7E79"/>
    <w:pPr>
      <w:spacing w:after="0" w:line="240" w:lineRule="auto"/>
    </w:pPr>
    <w:rPr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318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Usuario</cp:lastModifiedBy>
  <cp:revision>8</cp:revision>
  <cp:lastPrinted>2026-06-02T22:58:00Z</cp:lastPrinted>
  <dcterms:created xsi:type="dcterms:W3CDTF">2026-06-02T21:48:00Z</dcterms:created>
  <dcterms:modified xsi:type="dcterms:W3CDTF">2026-06-02T22:58:00Z</dcterms:modified>
</cp:coreProperties>
</file>