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D256" w14:textId="77777777" w:rsidR="00192C37" w:rsidRDefault="00192C37" w:rsidP="00192C37">
      <w:pPr>
        <w:pStyle w:val="SemEspaamento"/>
        <w:ind w:left="0" w:firstLine="0"/>
        <w:rPr>
          <w:rFonts w:eastAsia="Times New Roman"/>
          <w:szCs w:val="24"/>
        </w:rPr>
      </w:pPr>
    </w:p>
    <w:p w14:paraId="4763E37D" w14:textId="0EF4FF07" w:rsidR="00192C37" w:rsidRPr="00DD30B7" w:rsidRDefault="00192C37" w:rsidP="00192C3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DD30B7">
        <w:rPr>
          <w:rFonts w:eastAsia="Calibri"/>
          <w:b/>
          <w:bCs/>
          <w:szCs w:val="24"/>
        </w:rPr>
        <w:t xml:space="preserve">PROJETO DE LEI DO LEGISLATIVO Nº </w:t>
      </w:r>
      <w:r w:rsidR="00DD30B7">
        <w:rPr>
          <w:rFonts w:eastAsia="Calibri"/>
          <w:b/>
          <w:bCs/>
          <w:szCs w:val="24"/>
        </w:rPr>
        <w:t>2</w:t>
      </w:r>
      <w:r w:rsidR="00C26C34">
        <w:rPr>
          <w:rFonts w:eastAsia="Calibri"/>
          <w:b/>
          <w:bCs/>
          <w:szCs w:val="24"/>
        </w:rPr>
        <w:t>2</w:t>
      </w:r>
      <w:r w:rsidRPr="00DD30B7">
        <w:rPr>
          <w:rFonts w:eastAsia="Calibri"/>
          <w:b/>
          <w:bCs/>
          <w:szCs w:val="24"/>
        </w:rPr>
        <w:t>/2026.</w:t>
      </w:r>
    </w:p>
    <w:p w14:paraId="5E1B1FBB" w14:textId="77777777" w:rsidR="00192C37" w:rsidRPr="00DD30B7" w:rsidRDefault="00192C37" w:rsidP="00192C37">
      <w:pPr>
        <w:ind w:left="0" w:firstLine="0"/>
        <w:jc w:val="left"/>
        <w:rPr>
          <w:b/>
          <w:szCs w:val="24"/>
        </w:rPr>
      </w:pPr>
      <w:r w:rsidRPr="00DD30B7">
        <w:rPr>
          <w:b/>
          <w:szCs w:val="24"/>
        </w:rPr>
        <w:t>AUTORIA: FRANCIELE PADILHA- REPUBLICANOS</w:t>
      </w:r>
      <w:r w:rsidRPr="00DD30B7">
        <w:rPr>
          <w:b/>
          <w:szCs w:val="24"/>
        </w:rPr>
        <w:br/>
      </w:r>
    </w:p>
    <w:p w14:paraId="2E36A72B" w14:textId="7AE5E864" w:rsidR="006A69CE" w:rsidRPr="00DD30B7" w:rsidRDefault="00192C37" w:rsidP="006A69CE">
      <w:pPr>
        <w:jc w:val="left"/>
        <w:rPr>
          <w:b/>
          <w:bCs/>
          <w:i/>
          <w:iCs/>
          <w:szCs w:val="24"/>
        </w:rPr>
      </w:pPr>
      <w:r w:rsidRPr="00DD30B7">
        <w:rPr>
          <w:b/>
          <w:bCs/>
          <w:szCs w:val="24"/>
        </w:rPr>
        <w:t>SÚMULA:</w:t>
      </w:r>
      <w:r w:rsidR="006A69CE" w:rsidRPr="00DD30B7">
        <w:rPr>
          <w:szCs w:val="24"/>
        </w:rPr>
        <w:t xml:space="preserve"> </w:t>
      </w:r>
      <w:r w:rsidR="00DD30B7">
        <w:rPr>
          <w:szCs w:val="24"/>
        </w:rPr>
        <w:t>”</w:t>
      </w:r>
      <w:r w:rsidR="006A69CE" w:rsidRPr="00DD30B7">
        <w:rPr>
          <w:szCs w:val="24"/>
        </w:rPr>
        <w:t>Institui a Semana Municipal da Mulher Rural no âmbito do Município de Itanhangá, e dá outras providências.</w:t>
      </w:r>
      <w:r w:rsidR="00DD30B7">
        <w:rPr>
          <w:szCs w:val="24"/>
        </w:rPr>
        <w:t>”</w:t>
      </w:r>
    </w:p>
    <w:p w14:paraId="6D03B654" w14:textId="77777777" w:rsidR="006A69CE" w:rsidRPr="00DD30B7" w:rsidRDefault="006A69CE" w:rsidP="006A69CE">
      <w:pPr>
        <w:rPr>
          <w:szCs w:val="24"/>
        </w:rPr>
      </w:pPr>
    </w:p>
    <w:p w14:paraId="2EC8C160" w14:textId="66AF4555" w:rsidR="006A69CE" w:rsidRPr="00DD30B7" w:rsidRDefault="006A69CE" w:rsidP="006A69CE">
      <w:pPr>
        <w:rPr>
          <w:szCs w:val="24"/>
        </w:rPr>
      </w:pPr>
      <w:r w:rsidRPr="00DD30B7">
        <w:rPr>
          <w:szCs w:val="24"/>
        </w:rPr>
        <w:t xml:space="preserve">A senhora </w:t>
      </w:r>
      <w:r w:rsidRPr="00DD30B7">
        <w:rPr>
          <w:b/>
          <w:bCs/>
          <w:szCs w:val="24"/>
        </w:rPr>
        <w:t xml:space="preserve">Vereadora Franciele Padilha- REPUBLICANOS, </w:t>
      </w:r>
      <w:r w:rsidRPr="00DD30B7">
        <w:rPr>
          <w:szCs w:val="24"/>
        </w:rPr>
        <w:t>no uso de suas atribuições legais e nos termos do Regimento Interno desta Casa de Leis, encaminha ao Soberano Plenário para a deliberação e aprovação, o seguinte Projeto de Lei:</w:t>
      </w:r>
    </w:p>
    <w:p w14:paraId="30AF5FF3" w14:textId="77777777" w:rsidR="006A69CE" w:rsidRPr="00DD30B7" w:rsidRDefault="006A69CE" w:rsidP="006A69CE">
      <w:pPr>
        <w:ind w:left="0" w:firstLine="0"/>
        <w:jc w:val="left"/>
        <w:rPr>
          <w:szCs w:val="24"/>
        </w:rPr>
      </w:pPr>
    </w:p>
    <w:p w14:paraId="72902E49" w14:textId="61113372" w:rsidR="006A69CE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1º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Fica instituída a Semana Municipal da Mulher Rural, a ser realizada anualmente na semana que compreender o dia 15 de outubro, data em que se comemora o Dia Internacional da Mulher Rural.</w:t>
      </w:r>
    </w:p>
    <w:p w14:paraId="5EC05474" w14:textId="77777777" w:rsidR="00DD30B7" w:rsidRPr="00DD30B7" w:rsidRDefault="00DD30B7" w:rsidP="00DD30B7">
      <w:pPr>
        <w:jc w:val="left"/>
        <w:rPr>
          <w:szCs w:val="24"/>
        </w:rPr>
      </w:pPr>
    </w:p>
    <w:p w14:paraId="586D0E4D" w14:textId="687774DA" w:rsidR="006A69CE" w:rsidRPr="00DD30B7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2º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A Semana Municipal da Mulher Rural passa a integrar o Calendário Oficial de Eventos do Município.</w:t>
      </w:r>
    </w:p>
    <w:p w14:paraId="1512F6B8" w14:textId="57DC4C5E" w:rsidR="006A69CE" w:rsidRPr="00DD30B7" w:rsidRDefault="006A69CE" w:rsidP="006A69CE">
      <w:pPr>
        <w:ind w:left="0" w:firstLine="0"/>
        <w:jc w:val="left"/>
        <w:rPr>
          <w:szCs w:val="24"/>
        </w:rPr>
      </w:pPr>
    </w:p>
    <w:p w14:paraId="00523BC6" w14:textId="7F112C72" w:rsidR="006A69CE" w:rsidRPr="00DD30B7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3º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A Semana Municipal da Mulher Rural tem como objetivos:</w:t>
      </w:r>
    </w:p>
    <w:p w14:paraId="6DCBBB99" w14:textId="77777777" w:rsidR="006A69CE" w:rsidRPr="00DD30B7" w:rsidRDefault="006A69CE" w:rsidP="006A69CE">
      <w:pPr>
        <w:jc w:val="left"/>
        <w:rPr>
          <w:szCs w:val="24"/>
        </w:rPr>
      </w:pPr>
    </w:p>
    <w:p w14:paraId="3BE8BDEA" w14:textId="0312398C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 – </w:t>
      </w:r>
      <w:r w:rsidR="00DD30B7">
        <w:rPr>
          <w:szCs w:val="24"/>
        </w:rPr>
        <w:t>V</w:t>
      </w:r>
      <w:r w:rsidRPr="00DD30B7">
        <w:rPr>
          <w:szCs w:val="24"/>
        </w:rPr>
        <w:t>alorizar e reconhecer o papel da mulher rural no desenvolvimento econômico e social do município;</w:t>
      </w:r>
    </w:p>
    <w:p w14:paraId="6ACAA06F" w14:textId="595CF9A0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II – </w:t>
      </w:r>
      <w:r w:rsidR="00DD30B7">
        <w:rPr>
          <w:szCs w:val="24"/>
        </w:rPr>
        <w:t>P</w:t>
      </w:r>
      <w:r w:rsidRPr="00DD30B7">
        <w:rPr>
          <w:szCs w:val="24"/>
        </w:rPr>
        <w:t>romover a igualdade de gênero no meio rural;</w:t>
      </w:r>
    </w:p>
    <w:p w14:paraId="7A79A7C6" w14:textId="03967EF5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III – </w:t>
      </w:r>
      <w:r w:rsidR="00DD30B7">
        <w:rPr>
          <w:szCs w:val="24"/>
        </w:rPr>
        <w:t>I</w:t>
      </w:r>
      <w:r w:rsidRPr="00DD30B7">
        <w:rPr>
          <w:szCs w:val="24"/>
        </w:rPr>
        <w:t>ncentivar o empreendedorismo feminino e a agricultura familiar;</w:t>
      </w:r>
    </w:p>
    <w:p w14:paraId="28265509" w14:textId="4195DDFE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IV – </w:t>
      </w:r>
      <w:r w:rsidR="00DD30B7">
        <w:rPr>
          <w:szCs w:val="24"/>
        </w:rPr>
        <w:t>A</w:t>
      </w:r>
      <w:r w:rsidRPr="00DD30B7">
        <w:rPr>
          <w:szCs w:val="24"/>
        </w:rPr>
        <w:t>mpliar o acesso das mulheres rurais a políticas públicas;</w:t>
      </w:r>
    </w:p>
    <w:p w14:paraId="0DF3237B" w14:textId="0F98C2CC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V – </w:t>
      </w:r>
      <w:r w:rsidR="00DD30B7">
        <w:rPr>
          <w:szCs w:val="24"/>
        </w:rPr>
        <w:t>F</w:t>
      </w:r>
      <w:r w:rsidRPr="00DD30B7">
        <w:rPr>
          <w:szCs w:val="24"/>
        </w:rPr>
        <w:t>ortalecer a participação da mulher em associações, cooperativas e lideranças comunitárias.</w:t>
      </w:r>
    </w:p>
    <w:p w14:paraId="43A4E154" w14:textId="77777777" w:rsidR="006A69CE" w:rsidRPr="00DD30B7" w:rsidRDefault="006A69CE" w:rsidP="006A69CE">
      <w:pPr>
        <w:jc w:val="left"/>
        <w:rPr>
          <w:szCs w:val="24"/>
        </w:rPr>
      </w:pPr>
    </w:p>
    <w:p w14:paraId="4256A781" w14:textId="32A90640" w:rsidR="006A69CE" w:rsidRPr="00DD30B7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4º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Durante a Semana Municipal da Mulher Rural poderão ser desenvolvidas as seguintes ações:</w:t>
      </w:r>
    </w:p>
    <w:p w14:paraId="1164CB78" w14:textId="77777777" w:rsidR="006A69CE" w:rsidRPr="00DD30B7" w:rsidRDefault="006A69CE" w:rsidP="006A69CE">
      <w:pPr>
        <w:jc w:val="left"/>
        <w:rPr>
          <w:szCs w:val="24"/>
        </w:rPr>
      </w:pPr>
    </w:p>
    <w:p w14:paraId="62DE78A2" w14:textId="2DB3479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 – </w:t>
      </w:r>
      <w:r w:rsidR="00DD30B7">
        <w:rPr>
          <w:szCs w:val="24"/>
        </w:rPr>
        <w:t>P</w:t>
      </w:r>
      <w:r w:rsidRPr="00DD30B7">
        <w:rPr>
          <w:szCs w:val="24"/>
        </w:rPr>
        <w:t>alestras, seminários e rodas de conversa;</w:t>
      </w:r>
    </w:p>
    <w:p w14:paraId="0BC6C7FB" w14:textId="72010793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lastRenderedPageBreak/>
        <w:t xml:space="preserve">II – </w:t>
      </w:r>
      <w:r w:rsidR="00DD30B7">
        <w:rPr>
          <w:szCs w:val="24"/>
        </w:rPr>
        <w:t>C</w:t>
      </w:r>
      <w:r w:rsidRPr="00DD30B7">
        <w:rPr>
          <w:szCs w:val="24"/>
        </w:rPr>
        <w:t>ursos e oficinas de capacitação profissional e empreendedorismo;</w:t>
      </w:r>
    </w:p>
    <w:p w14:paraId="63F29597" w14:textId="25407452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III – </w:t>
      </w:r>
      <w:r w:rsidR="00DD30B7">
        <w:rPr>
          <w:szCs w:val="24"/>
        </w:rPr>
        <w:t>A</w:t>
      </w:r>
      <w:r w:rsidRPr="00DD30B7">
        <w:rPr>
          <w:szCs w:val="24"/>
        </w:rPr>
        <w:t>ções voltadas à saúde da mulher;</w:t>
      </w:r>
    </w:p>
    <w:p w14:paraId="6C619E8A" w14:textId="0BBB4B13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IV – </w:t>
      </w:r>
      <w:r w:rsidR="00DD30B7">
        <w:rPr>
          <w:szCs w:val="24"/>
        </w:rPr>
        <w:t>F</w:t>
      </w:r>
      <w:r w:rsidRPr="00DD30B7">
        <w:rPr>
          <w:szCs w:val="24"/>
        </w:rPr>
        <w:t>eiras e exposições da agricultura familiar;</w:t>
      </w:r>
    </w:p>
    <w:p w14:paraId="780C086B" w14:textId="30AB31C4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V – </w:t>
      </w:r>
      <w:r w:rsidR="00DD30B7">
        <w:rPr>
          <w:szCs w:val="24"/>
        </w:rPr>
        <w:t>C</w:t>
      </w:r>
      <w:r w:rsidRPr="00DD30B7">
        <w:rPr>
          <w:szCs w:val="24"/>
        </w:rPr>
        <w:t>ampanhas educativas sobre direitos das mulheres;</w:t>
      </w:r>
    </w:p>
    <w:p w14:paraId="00ABED7B" w14:textId="61F6B944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VI – </w:t>
      </w:r>
      <w:r w:rsidR="00DD30B7">
        <w:rPr>
          <w:szCs w:val="24"/>
        </w:rPr>
        <w:t>H</w:t>
      </w:r>
      <w:r w:rsidRPr="00DD30B7">
        <w:rPr>
          <w:szCs w:val="24"/>
        </w:rPr>
        <w:t>omenagens e reconhecimento às mulheres que se destacam no meio rural.</w:t>
      </w:r>
    </w:p>
    <w:p w14:paraId="4B07ACBA" w14:textId="77777777" w:rsidR="006A69CE" w:rsidRPr="00DD30B7" w:rsidRDefault="006A69CE" w:rsidP="006A69CE">
      <w:pPr>
        <w:ind w:left="0" w:firstLine="0"/>
        <w:jc w:val="left"/>
        <w:rPr>
          <w:szCs w:val="24"/>
        </w:rPr>
      </w:pPr>
    </w:p>
    <w:p w14:paraId="08F2FCB1" w14:textId="52041CCF" w:rsidR="006A69CE" w:rsidRPr="00DD30B7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5º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O Poder Executivo poderá firmar parcerias com:</w:t>
      </w:r>
    </w:p>
    <w:p w14:paraId="6CD4C506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Secretarias Municipais</w:t>
      </w:r>
    </w:p>
    <w:p w14:paraId="39977642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Entidades públicas e privadas</w:t>
      </w:r>
    </w:p>
    <w:p w14:paraId="02A09E38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Associações rurais</w:t>
      </w:r>
    </w:p>
    <w:p w14:paraId="66E26E75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Sindicatos</w:t>
      </w:r>
    </w:p>
    <w:p w14:paraId="17B46D7A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Cooperativas</w:t>
      </w:r>
    </w:p>
    <w:p w14:paraId="7FD8AC2C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ab/>
        <w:t>•</w:t>
      </w:r>
      <w:r w:rsidRPr="00DD30B7">
        <w:rPr>
          <w:szCs w:val="24"/>
        </w:rPr>
        <w:tab/>
        <w:t>Instituições de ensino</w:t>
      </w:r>
    </w:p>
    <w:p w14:paraId="34172C28" w14:textId="7A736BFC" w:rsidR="006A69CE" w:rsidRPr="00DD30B7" w:rsidRDefault="006A69CE" w:rsidP="00DD30B7">
      <w:pPr>
        <w:ind w:left="0" w:firstLine="0"/>
        <w:jc w:val="left"/>
        <w:rPr>
          <w:szCs w:val="24"/>
        </w:rPr>
      </w:pPr>
      <w:r w:rsidRPr="00DD30B7">
        <w:rPr>
          <w:szCs w:val="24"/>
        </w:rPr>
        <w:t>para a realização das atividades previstas nesta Lei.</w:t>
      </w:r>
    </w:p>
    <w:p w14:paraId="51E10F11" w14:textId="77777777" w:rsidR="00DD30B7" w:rsidRPr="00DD30B7" w:rsidRDefault="00DD30B7" w:rsidP="00DD30B7">
      <w:pPr>
        <w:ind w:left="0" w:firstLine="0"/>
        <w:jc w:val="left"/>
        <w:rPr>
          <w:szCs w:val="24"/>
        </w:rPr>
      </w:pPr>
    </w:p>
    <w:p w14:paraId="5F5F18B4" w14:textId="5DC1DDE8" w:rsidR="006A69CE" w:rsidRPr="00DD30B7" w:rsidRDefault="006A69CE" w:rsidP="00DD30B7">
      <w:pPr>
        <w:ind w:left="0" w:firstLine="0"/>
        <w:jc w:val="left"/>
        <w:rPr>
          <w:szCs w:val="24"/>
        </w:rPr>
      </w:pPr>
      <w:r w:rsidRPr="00DD30B7">
        <w:rPr>
          <w:szCs w:val="24"/>
        </w:rPr>
        <w:t>Art. 6º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As despesas decorrentes da execução desta Lei correrão por conta de dotações orçamentárias próprias, suplementadas se necessário.</w:t>
      </w:r>
    </w:p>
    <w:p w14:paraId="5E438AEE" w14:textId="77777777" w:rsidR="006A69CE" w:rsidRPr="00DD30B7" w:rsidRDefault="006A69CE" w:rsidP="006A69CE">
      <w:pPr>
        <w:jc w:val="left"/>
        <w:rPr>
          <w:szCs w:val="24"/>
        </w:rPr>
      </w:pPr>
    </w:p>
    <w:p w14:paraId="6AB4CAF0" w14:textId="31D1ACA7" w:rsidR="006A69CE" w:rsidRDefault="006A69CE" w:rsidP="00DD30B7">
      <w:pPr>
        <w:jc w:val="left"/>
        <w:rPr>
          <w:szCs w:val="24"/>
        </w:rPr>
      </w:pPr>
      <w:r w:rsidRPr="00DD30B7">
        <w:rPr>
          <w:szCs w:val="24"/>
        </w:rPr>
        <w:t>Art. 7º</w:t>
      </w:r>
      <w:r w:rsidR="00DD30B7" w:rsidRPr="00DD30B7">
        <w:rPr>
          <w:szCs w:val="24"/>
        </w:rPr>
        <w:t xml:space="preserve"> </w:t>
      </w:r>
      <w:r w:rsidRPr="00DD30B7">
        <w:rPr>
          <w:szCs w:val="24"/>
        </w:rPr>
        <w:t>Esta Lei entra em vigor na data de sua publicação.</w:t>
      </w:r>
    </w:p>
    <w:p w14:paraId="3A536825" w14:textId="77777777" w:rsidR="00DD30B7" w:rsidRPr="00DD30B7" w:rsidRDefault="00DD30B7" w:rsidP="00DD30B7">
      <w:pPr>
        <w:jc w:val="left"/>
        <w:rPr>
          <w:szCs w:val="24"/>
        </w:rPr>
      </w:pPr>
    </w:p>
    <w:p w14:paraId="32E8BCAB" w14:textId="77777777" w:rsidR="00DD30B7" w:rsidRDefault="00DD30B7" w:rsidP="00DD30B7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25</w:t>
      </w:r>
      <w:r w:rsidRPr="00232363">
        <w:rPr>
          <w:szCs w:val="24"/>
        </w:rPr>
        <w:t xml:space="preserve"> de </w:t>
      </w:r>
      <w:r>
        <w:rPr>
          <w:szCs w:val="24"/>
        </w:rPr>
        <w:t>março</w:t>
      </w:r>
      <w:r w:rsidRPr="00232363">
        <w:rPr>
          <w:szCs w:val="24"/>
        </w:rPr>
        <w:t xml:space="preserve"> de 202</w:t>
      </w:r>
      <w:r>
        <w:rPr>
          <w:szCs w:val="24"/>
        </w:rPr>
        <w:t>6</w:t>
      </w:r>
      <w:r w:rsidRPr="00232363">
        <w:rPr>
          <w:szCs w:val="24"/>
        </w:rPr>
        <w:t>.</w:t>
      </w:r>
    </w:p>
    <w:p w14:paraId="3644FB22" w14:textId="77777777" w:rsidR="00DD30B7" w:rsidRDefault="00DD30B7" w:rsidP="00DD30B7">
      <w:pPr>
        <w:pStyle w:val="SemEspaamento"/>
        <w:jc w:val="right"/>
        <w:rPr>
          <w:szCs w:val="24"/>
        </w:rPr>
      </w:pPr>
    </w:p>
    <w:p w14:paraId="65E1014C" w14:textId="77777777" w:rsidR="00DD30B7" w:rsidRDefault="00DD30B7" w:rsidP="00DD30B7">
      <w:pPr>
        <w:pStyle w:val="SemEspaamento"/>
        <w:jc w:val="right"/>
        <w:rPr>
          <w:szCs w:val="24"/>
        </w:rPr>
      </w:pPr>
    </w:p>
    <w:p w14:paraId="694C5DD2" w14:textId="77777777" w:rsidR="00DD30B7" w:rsidRDefault="00DD30B7" w:rsidP="00DD30B7">
      <w:pPr>
        <w:pStyle w:val="SemEspaamento"/>
        <w:jc w:val="right"/>
        <w:rPr>
          <w:szCs w:val="24"/>
        </w:rPr>
      </w:pPr>
    </w:p>
    <w:p w14:paraId="7CAFA1DD" w14:textId="77777777" w:rsidR="00DD30B7" w:rsidRPr="00DD30B7" w:rsidRDefault="00DD30B7" w:rsidP="00DD30B7">
      <w:pPr>
        <w:pStyle w:val="SemEspaamento"/>
        <w:jc w:val="center"/>
        <w:rPr>
          <w:rFonts w:eastAsia="Calibri"/>
          <w:b/>
          <w:bCs/>
          <w:szCs w:val="24"/>
        </w:rPr>
      </w:pPr>
      <w:r w:rsidRPr="00DD30B7">
        <w:rPr>
          <w:b/>
          <w:bCs/>
          <w:szCs w:val="24"/>
        </w:rPr>
        <w:t>Franciele Padilha</w:t>
      </w:r>
    </w:p>
    <w:p w14:paraId="78E199E9" w14:textId="77777777" w:rsidR="00DD30B7" w:rsidRPr="00DD30B7" w:rsidRDefault="00DD30B7" w:rsidP="00DD30B7">
      <w:pPr>
        <w:pStyle w:val="SemEspaamento"/>
        <w:ind w:left="0" w:firstLine="0"/>
        <w:jc w:val="center"/>
        <w:rPr>
          <w:rFonts w:eastAsia="Calibri"/>
          <w:bCs/>
          <w:szCs w:val="24"/>
        </w:rPr>
      </w:pPr>
      <w:r w:rsidRPr="00DD30B7">
        <w:rPr>
          <w:bCs/>
          <w:szCs w:val="24"/>
        </w:rPr>
        <w:t>Vereadora - REPUBLICANOS</w:t>
      </w:r>
    </w:p>
    <w:p w14:paraId="5F8CF90D" w14:textId="77777777" w:rsidR="006A69CE" w:rsidRDefault="006A69CE" w:rsidP="006A69CE">
      <w:pPr>
        <w:rPr>
          <w:b/>
          <w:bCs/>
          <w:szCs w:val="24"/>
        </w:rPr>
      </w:pPr>
    </w:p>
    <w:p w14:paraId="050B8C92" w14:textId="77777777" w:rsidR="00DD30B7" w:rsidRDefault="00DD30B7" w:rsidP="006A69CE">
      <w:pPr>
        <w:rPr>
          <w:b/>
          <w:bCs/>
          <w:szCs w:val="24"/>
        </w:rPr>
      </w:pPr>
    </w:p>
    <w:p w14:paraId="07BC5926" w14:textId="77777777" w:rsidR="00DD30B7" w:rsidRDefault="00DD30B7" w:rsidP="006A69CE">
      <w:pPr>
        <w:rPr>
          <w:b/>
          <w:bCs/>
          <w:szCs w:val="24"/>
        </w:rPr>
      </w:pPr>
    </w:p>
    <w:p w14:paraId="32A8F5D9" w14:textId="77777777" w:rsidR="00DD30B7" w:rsidRDefault="00DD30B7" w:rsidP="006A69CE">
      <w:pPr>
        <w:rPr>
          <w:b/>
          <w:bCs/>
          <w:szCs w:val="24"/>
        </w:rPr>
      </w:pPr>
    </w:p>
    <w:p w14:paraId="0319B270" w14:textId="77777777" w:rsidR="00DD30B7" w:rsidRDefault="00DD30B7" w:rsidP="006A69CE">
      <w:pPr>
        <w:rPr>
          <w:b/>
          <w:bCs/>
          <w:szCs w:val="24"/>
        </w:rPr>
      </w:pPr>
    </w:p>
    <w:p w14:paraId="7B2AF0E8" w14:textId="77777777" w:rsidR="00DD30B7" w:rsidRDefault="00DD30B7" w:rsidP="006A69CE">
      <w:pPr>
        <w:rPr>
          <w:b/>
          <w:bCs/>
          <w:szCs w:val="24"/>
        </w:rPr>
      </w:pPr>
    </w:p>
    <w:p w14:paraId="0BF65986" w14:textId="77777777" w:rsidR="00DD30B7" w:rsidRDefault="00DD30B7" w:rsidP="006A69CE">
      <w:pPr>
        <w:rPr>
          <w:b/>
          <w:bCs/>
          <w:szCs w:val="24"/>
        </w:rPr>
      </w:pPr>
    </w:p>
    <w:p w14:paraId="0CA51578" w14:textId="77777777" w:rsidR="00DD30B7" w:rsidRPr="00DD30B7" w:rsidRDefault="00DD30B7" w:rsidP="006A69CE">
      <w:pPr>
        <w:rPr>
          <w:b/>
          <w:bCs/>
          <w:szCs w:val="24"/>
        </w:rPr>
      </w:pPr>
    </w:p>
    <w:p w14:paraId="5F0E8556" w14:textId="5C1CA69A" w:rsidR="006A69CE" w:rsidRPr="00DD30B7" w:rsidRDefault="006A69CE" w:rsidP="006A69CE">
      <w:pPr>
        <w:rPr>
          <w:b/>
          <w:bCs/>
          <w:szCs w:val="24"/>
        </w:rPr>
      </w:pPr>
      <w:r w:rsidRPr="00DD30B7">
        <w:rPr>
          <w:b/>
          <w:bCs/>
          <w:szCs w:val="24"/>
        </w:rPr>
        <w:t xml:space="preserve">JUSTIFICATIVA DO PROJETO DE LEI Nº </w:t>
      </w:r>
      <w:r w:rsidR="00DD30B7">
        <w:rPr>
          <w:b/>
          <w:bCs/>
          <w:szCs w:val="24"/>
        </w:rPr>
        <w:t>2</w:t>
      </w:r>
      <w:r w:rsidR="00C26C34">
        <w:rPr>
          <w:b/>
          <w:bCs/>
          <w:szCs w:val="24"/>
        </w:rPr>
        <w:t>2</w:t>
      </w:r>
      <w:r w:rsidRPr="00DD30B7">
        <w:rPr>
          <w:b/>
          <w:bCs/>
          <w:szCs w:val="24"/>
        </w:rPr>
        <w:t>/2026</w:t>
      </w:r>
    </w:p>
    <w:p w14:paraId="64842808" w14:textId="77777777" w:rsidR="006A69CE" w:rsidRPr="00DD30B7" w:rsidRDefault="006A69CE" w:rsidP="006A69CE">
      <w:pPr>
        <w:rPr>
          <w:b/>
          <w:bCs/>
          <w:szCs w:val="24"/>
        </w:rPr>
      </w:pPr>
    </w:p>
    <w:p w14:paraId="4B1E2695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>A presente proposta tem como objetivo instituir a Semana Municipal da Mulher Rural, a ser celebrada anualmente na semana do dia 15 de outubro, data reconhecida internacionalmente como o Dia da Mulher Rural.</w:t>
      </w:r>
    </w:p>
    <w:p w14:paraId="5EBB0302" w14:textId="77777777" w:rsidR="006A69CE" w:rsidRPr="00DD30B7" w:rsidRDefault="006A69CE" w:rsidP="006A69CE">
      <w:pPr>
        <w:jc w:val="left"/>
        <w:rPr>
          <w:szCs w:val="24"/>
        </w:rPr>
      </w:pPr>
    </w:p>
    <w:p w14:paraId="476F5E9C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>As mulheres rurais desempenham papel fundamental no desenvolvimento do município, especialmente na agricultura familiar, na produção de alimentos e na sustentabilidade das comunidades. No entanto, muitas vezes ainda enfrentam desafios como a falta de visibilidade, acesso limitado a políticas públicas e desigualdade de oportunidades.</w:t>
      </w:r>
    </w:p>
    <w:p w14:paraId="168D5C51" w14:textId="77777777" w:rsidR="006A69CE" w:rsidRPr="00DD30B7" w:rsidRDefault="006A69CE" w:rsidP="006A69CE">
      <w:pPr>
        <w:jc w:val="left"/>
        <w:rPr>
          <w:szCs w:val="24"/>
        </w:rPr>
      </w:pPr>
    </w:p>
    <w:p w14:paraId="481B5A81" w14:textId="77777777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>A criação desta Semana busca promover ações de valorização, capacitação e reconhecimento dessas mulheres, por meio de atividades educativas, sociais e econômicas, incentivando o empreendedorismo, o fortalecimento da produção rural e a participação feminina nas decisões comunitárias.</w:t>
      </w:r>
    </w:p>
    <w:p w14:paraId="5C6BE0DA" w14:textId="77777777" w:rsidR="006A69CE" w:rsidRPr="00DD30B7" w:rsidRDefault="006A69CE" w:rsidP="006A69CE">
      <w:pPr>
        <w:jc w:val="left"/>
        <w:rPr>
          <w:szCs w:val="24"/>
        </w:rPr>
      </w:pPr>
    </w:p>
    <w:p w14:paraId="319DEACE" w14:textId="53D95251" w:rsidR="006A69CE" w:rsidRPr="00DD30B7" w:rsidRDefault="006A69CE" w:rsidP="006A69CE">
      <w:pPr>
        <w:jc w:val="left"/>
        <w:rPr>
          <w:szCs w:val="24"/>
        </w:rPr>
      </w:pPr>
      <w:r w:rsidRPr="00DD30B7">
        <w:rPr>
          <w:szCs w:val="24"/>
        </w:rPr>
        <w:t xml:space="preserve">Diversos municípios brasileiros já adotaram iniciativas semelhantes, incluindo a instituição da Semana da Mulher Rural em seus calendários oficiais, com resultados positivos no fortalecimento das políticas públicas voltadas às mulheres do campo  </w:t>
      </w:r>
    </w:p>
    <w:p w14:paraId="1245B1FD" w14:textId="77777777" w:rsidR="006A69CE" w:rsidRPr="00DD30B7" w:rsidRDefault="006A69CE" w:rsidP="006A69CE">
      <w:pPr>
        <w:jc w:val="left"/>
        <w:rPr>
          <w:szCs w:val="24"/>
        </w:rPr>
      </w:pPr>
    </w:p>
    <w:p w14:paraId="451AF075" w14:textId="5ABDF6F3" w:rsidR="00192C37" w:rsidRPr="00DD30B7" w:rsidRDefault="006A69CE" w:rsidP="006A69CE">
      <w:pPr>
        <w:jc w:val="left"/>
        <w:rPr>
          <w:rFonts w:eastAsia="Calibri"/>
          <w:szCs w:val="24"/>
        </w:rPr>
      </w:pPr>
      <w:r w:rsidRPr="00DD30B7">
        <w:rPr>
          <w:szCs w:val="24"/>
        </w:rPr>
        <w:t>Dessa forma, este projeto contribui diretamente para o desenvolvimento social, econômico e humano do município, promovendo mais igualdade, dignidade e oportunidades para as mulheres rurais.</w:t>
      </w:r>
      <w:r w:rsidR="00192C37" w:rsidRPr="00DD30B7">
        <w:rPr>
          <w:szCs w:val="24"/>
        </w:rPr>
        <w:t xml:space="preserve"> </w:t>
      </w:r>
    </w:p>
    <w:p w14:paraId="358788D4" w14:textId="77777777" w:rsidR="00192C37" w:rsidRPr="00DD30B7" w:rsidRDefault="00192C37" w:rsidP="00192C37">
      <w:pPr>
        <w:rPr>
          <w:szCs w:val="24"/>
        </w:rPr>
      </w:pPr>
    </w:p>
    <w:p w14:paraId="71D18D8F" w14:textId="77777777" w:rsidR="00192C37" w:rsidRPr="00DD30B7" w:rsidRDefault="00192C37" w:rsidP="00192C37">
      <w:pPr>
        <w:rPr>
          <w:szCs w:val="24"/>
        </w:rPr>
      </w:pPr>
    </w:p>
    <w:p w14:paraId="0F30A4C2" w14:textId="77777777" w:rsidR="00192C37" w:rsidRPr="00DD30B7" w:rsidRDefault="00192C37" w:rsidP="00192C37">
      <w:pPr>
        <w:pStyle w:val="SemEspaamento"/>
        <w:jc w:val="center"/>
        <w:rPr>
          <w:rFonts w:eastAsia="Calibri"/>
          <w:b/>
          <w:bCs/>
          <w:szCs w:val="24"/>
        </w:rPr>
      </w:pPr>
      <w:r w:rsidRPr="00DD30B7">
        <w:rPr>
          <w:b/>
          <w:bCs/>
          <w:szCs w:val="24"/>
        </w:rPr>
        <w:t>Franciele Padilha</w:t>
      </w:r>
    </w:p>
    <w:p w14:paraId="582D590D" w14:textId="77777777" w:rsidR="00192C37" w:rsidRPr="00DD30B7" w:rsidRDefault="00192C37" w:rsidP="00192C37">
      <w:pPr>
        <w:pStyle w:val="SemEspaamento"/>
        <w:ind w:left="0" w:firstLine="0"/>
        <w:jc w:val="center"/>
        <w:rPr>
          <w:rFonts w:eastAsia="Calibri"/>
          <w:bCs/>
          <w:szCs w:val="24"/>
        </w:rPr>
      </w:pPr>
      <w:r w:rsidRPr="00DD30B7">
        <w:rPr>
          <w:bCs/>
          <w:szCs w:val="24"/>
        </w:rPr>
        <w:t>Vereadora - REPUBLICANOS</w:t>
      </w:r>
    </w:p>
    <w:p w14:paraId="5EBE38DD" w14:textId="77777777" w:rsidR="00192C37" w:rsidRDefault="00192C37" w:rsidP="00192C37">
      <w:pPr>
        <w:autoSpaceDE w:val="0"/>
        <w:autoSpaceDN w:val="0"/>
        <w:adjustRightInd w:val="0"/>
        <w:jc w:val="center"/>
      </w:pPr>
    </w:p>
    <w:p w14:paraId="792DD3B2" w14:textId="77777777" w:rsidR="00811A98" w:rsidRDefault="00811A98"/>
    <w:sectPr w:rsidR="00811A98" w:rsidSect="00192C37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3732" w14:textId="77777777" w:rsidR="00DD30B7" w:rsidRDefault="00DD30B7">
      <w:pPr>
        <w:spacing w:after="0" w:line="240" w:lineRule="auto"/>
      </w:pPr>
      <w:r>
        <w:separator/>
      </w:r>
    </w:p>
  </w:endnote>
  <w:endnote w:type="continuationSeparator" w:id="0">
    <w:p w14:paraId="2C08F3A7" w14:textId="77777777" w:rsidR="00DD30B7" w:rsidRDefault="00DD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C743" w14:textId="77777777" w:rsidR="001D1053" w:rsidRPr="00FC15F9" w:rsidRDefault="00DD30B7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1501E06" w14:textId="77777777" w:rsidR="001D1053" w:rsidRPr="00FC15F9" w:rsidRDefault="00DD30B7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B8D6" w14:textId="77777777" w:rsidR="00DD30B7" w:rsidRDefault="00DD30B7">
      <w:pPr>
        <w:spacing w:after="0" w:line="240" w:lineRule="auto"/>
      </w:pPr>
      <w:r>
        <w:separator/>
      </w:r>
    </w:p>
  </w:footnote>
  <w:footnote w:type="continuationSeparator" w:id="0">
    <w:p w14:paraId="3B46ED77" w14:textId="77777777" w:rsidR="00DD30B7" w:rsidRDefault="00DD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AC4" w14:textId="77777777" w:rsidR="001D1053" w:rsidRPr="00FC15F9" w:rsidRDefault="00DD30B7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DAEBF59" wp14:editId="53EF7CCE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9DEDAEE" w14:textId="77777777" w:rsidR="001D1053" w:rsidRPr="00FC15F9" w:rsidRDefault="00DD30B7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2581D27A" w14:textId="77777777" w:rsidR="001D1053" w:rsidRPr="00FC15F9" w:rsidRDefault="00DD30B7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0744906" w14:textId="77777777" w:rsidR="001D1053" w:rsidRDefault="00DD30B7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7"/>
    <w:rsid w:val="00192C37"/>
    <w:rsid w:val="001D1053"/>
    <w:rsid w:val="004234E8"/>
    <w:rsid w:val="00511DFC"/>
    <w:rsid w:val="005A11AD"/>
    <w:rsid w:val="006470A6"/>
    <w:rsid w:val="006A69CE"/>
    <w:rsid w:val="00811A98"/>
    <w:rsid w:val="00C26C34"/>
    <w:rsid w:val="00D66099"/>
    <w:rsid w:val="00DC666C"/>
    <w:rsid w:val="00D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E98"/>
  <w15:chartTrackingRefBased/>
  <w15:docId w15:val="{85F08B92-0E9C-4710-A24D-7527E0E4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7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2C37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C37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2C37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2C37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C37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2C37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2C37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2C37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2C37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2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2C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C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2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2C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2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2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2C3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2C37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2C3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2C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C3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2C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2C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2C37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192C37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192C37"/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2026-03-25T20:47:00Z</dcterms:created>
  <dcterms:modified xsi:type="dcterms:W3CDTF">2026-03-26T18:49:00Z</dcterms:modified>
</cp:coreProperties>
</file>