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FFABD" w14:textId="77777777" w:rsidR="00DA45C5" w:rsidRPr="00DA45C5" w:rsidRDefault="00DA45C5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6E435A1A" w14:textId="74CD5919" w:rsidR="00DA06AD" w:rsidRPr="00DA45C5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DA45C5">
        <w:rPr>
          <w:rFonts w:ascii="Courier New" w:eastAsia="Times New Roman" w:hAnsi="Courier New" w:cs="Courier New"/>
          <w:b/>
          <w:sz w:val="24"/>
          <w:szCs w:val="24"/>
        </w:rPr>
        <w:t>AUTÓGRAFO</w:t>
      </w:r>
      <w:r w:rsidR="00907AD9" w:rsidRPr="00DA45C5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DA45C5">
        <w:rPr>
          <w:rFonts w:ascii="Courier New" w:eastAsia="Times New Roman" w:hAnsi="Courier New" w:cs="Courier New"/>
          <w:b/>
          <w:sz w:val="24"/>
          <w:szCs w:val="24"/>
        </w:rPr>
        <w:t xml:space="preserve">DE LEI </w:t>
      </w:r>
      <w:r w:rsidR="00907AD9" w:rsidRPr="00DA45C5">
        <w:rPr>
          <w:rFonts w:ascii="Courier New" w:eastAsia="Times New Roman" w:hAnsi="Courier New" w:cs="Courier New"/>
          <w:b/>
          <w:sz w:val="24"/>
          <w:szCs w:val="24"/>
        </w:rPr>
        <w:t xml:space="preserve">COMPLEMENTAR </w:t>
      </w:r>
      <w:r w:rsidRPr="00DA45C5">
        <w:rPr>
          <w:rFonts w:ascii="Courier New" w:eastAsia="Times New Roman" w:hAnsi="Courier New" w:cs="Courier New"/>
          <w:b/>
          <w:sz w:val="24"/>
          <w:szCs w:val="24"/>
        </w:rPr>
        <w:t>Nº. 00</w:t>
      </w:r>
      <w:r w:rsidR="0027076C" w:rsidRPr="00DA45C5">
        <w:rPr>
          <w:rFonts w:ascii="Courier New" w:eastAsia="Times New Roman" w:hAnsi="Courier New" w:cs="Courier New"/>
          <w:b/>
          <w:sz w:val="24"/>
          <w:szCs w:val="24"/>
        </w:rPr>
        <w:t>2</w:t>
      </w:r>
      <w:r w:rsidRPr="00DA45C5">
        <w:rPr>
          <w:rFonts w:ascii="Courier New" w:eastAsia="Times New Roman" w:hAnsi="Courier New" w:cs="Courier New"/>
          <w:b/>
          <w:sz w:val="24"/>
          <w:szCs w:val="24"/>
        </w:rPr>
        <w:t>/202</w:t>
      </w:r>
      <w:r w:rsidR="00A97125" w:rsidRPr="00DA45C5">
        <w:rPr>
          <w:rFonts w:ascii="Courier New" w:eastAsia="Times New Roman" w:hAnsi="Courier New" w:cs="Courier New"/>
          <w:b/>
          <w:sz w:val="24"/>
          <w:szCs w:val="24"/>
        </w:rPr>
        <w:t>6</w:t>
      </w:r>
      <w:r w:rsidRPr="00DA45C5">
        <w:rPr>
          <w:rFonts w:ascii="Courier New" w:eastAsia="Times New Roman" w:hAnsi="Courier New" w:cs="Courier New"/>
          <w:b/>
          <w:sz w:val="24"/>
          <w:szCs w:val="24"/>
        </w:rPr>
        <w:t>.</w:t>
      </w:r>
    </w:p>
    <w:p w14:paraId="28E48A76" w14:textId="5A5667A8" w:rsidR="00DA06AD" w:rsidRPr="00DA45C5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  <w:r w:rsidRPr="00DA45C5">
        <w:rPr>
          <w:rFonts w:ascii="Courier New" w:eastAsia="Times New Roman" w:hAnsi="Courier New" w:cs="Courier New"/>
          <w:sz w:val="24"/>
          <w:szCs w:val="24"/>
        </w:rPr>
        <w:t>DATA</w:t>
      </w:r>
      <w:r w:rsidRPr="00DA45C5">
        <w:rPr>
          <w:rFonts w:ascii="Courier New" w:eastAsia="Times New Roman" w:hAnsi="Courier New" w:cs="Courier New"/>
          <w:i/>
          <w:sz w:val="24"/>
          <w:szCs w:val="24"/>
        </w:rPr>
        <w:t xml:space="preserve">: </w:t>
      </w:r>
      <w:r w:rsidR="0030443B" w:rsidRPr="0030443B">
        <w:rPr>
          <w:rFonts w:ascii="Courier New" w:eastAsia="Times New Roman" w:hAnsi="Courier New" w:cs="Courier New"/>
          <w:i/>
          <w:color w:val="EE0000"/>
          <w:sz w:val="24"/>
          <w:szCs w:val="24"/>
        </w:rPr>
        <w:t>02</w:t>
      </w:r>
      <w:r w:rsidRPr="00DA45C5">
        <w:rPr>
          <w:rFonts w:ascii="Courier New" w:eastAsia="Times New Roman" w:hAnsi="Courier New" w:cs="Courier New"/>
          <w:i/>
          <w:sz w:val="24"/>
          <w:szCs w:val="24"/>
        </w:rPr>
        <w:t xml:space="preserve"> DE FEVEREIRO</w:t>
      </w:r>
      <w:r w:rsidRPr="00DA45C5">
        <w:rPr>
          <w:rFonts w:ascii="Courier New" w:eastAsia="Times New Roman" w:hAnsi="Courier New" w:cs="Courier New"/>
          <w:i/>
          <w:color w:val="FF0000"/>
          <w:sz w:val="24"/>
          <w:szCs w:val="24"/>
        </w:rPr>
        <w:t xml:space="preserve"> </w:t>
      </w:r>
      <w:r w:rsidRPr="00DA45C5">
        <w:rPr>
          <w:rFonts w:ascii="Courier New" w:eastAsia="Times New Roman" w:hAnsi="Courier New" w:cs="Courier New"/>
          <w:i/>
          <w:sz w:val="24"/>
          <w:szCs w:val="24"/>
        </w:rPr>
        <w:t>DE 202</w:t>
      </w:r>
      <w:r w:rsidR="00A97125" w:rsidRPr="00DA45C5">
        <w:rPr>
          <w:rFonts w:ascii="Courier New" w:eastAsia="Times New Roman" w:hAnsi="Courier New" w:cs="Courier New"/>
          <w:i/>
          <w:sz w:val="24"/>
          <w:szCs w:val="24"/>
        </w:rPr>
        <w:t>6</w:t>
      </w:r>
      <w:r w:rsidRPr="00DA45C5">
        <w:rPr>
          <w:rFonts w:ascii="Courier New" w:eastAsia="Times New Roman" w:hAnsi="Courier New" w:cs="Courier New"/>
          <w:i/>
          <w:sz w:val="24"/>
          <w:szCs w:val="24"/>
        </w:rPr>
        <w:t>.</w:t>
      </w:r>
    </w:p>
    <w:p w14:paraId="62A0A3D0" w14:textId="77777777" w:rsidR="00DA06AD" w:rsidRPr="00DA45C5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</w:p>
    <w:p w14:paraId="47B93F53" w14:textId="5B22DA55" w:rsidR="00DA06AD" w:rsidRPr="00DA45C5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  <w:r w:rsidRPr="00DA45C5">
        <w:rPr>
          <w:rFonts w:ascii="Courier New" w:eastAsia="Times New Roman" w:hAnsi="Courier New" w:cs="Courier New"/>
          <w:b/>
          <w:i/>
          <w:sz w:val="24"/>
          <w:szCs w:val="24"/>
        </w:rPr>
        <w:t>AO PROJETO DE LEI</w:t>
      </w:r>
      <w:r w:rsidR="0060283D" w:rsidRPr="00DA45C5">
        <w:rPr>
          <w:rFonts w:ascii="Courier New" w:eastAsia="Times New Roman" w:hAnsi="Courier New" w:cs="Courier New"/>
          <w:b/>
          <w:i/>
          <w:sz w:val="24"/>
          <w:szCs w:val="24"/>
        </w:rPr>
        <w:t xml:space="preserve"> </w:t>
      </w:r>
      <w:r w:rsidR="0060283D" w:rsidRPr="00DA45C5">
        <w:rPr>
          <w:rFonts w:ascii="Courier New" w:eastAsia="Times New Roman" w:hAnsi="Courier New" w:cs="Courier New"/>
          <w:b/>
          <w:i/>
          <w:iCs/>
          <w:sz w:val="24"/>
          <w:szCs w:val="24"/>
        </w:rPr>
        <w:t>COMPLEMENTAR</w:t>
      </w:r>
      <w:r w:rsidRPr="00DA45C5">
        <w:rPr>
          <w:rFonts w:ascii="Courier New" w:eastAsia="Times New Roman" w:hAnsi="Courier New" w:cs="Courier New"/>
          <w:b/>
          <w:i/>
          <w:sz w:val="24"/>
          <w:szCs w:val="24"/>
        </w:rPr>
        <w:t xml:space="preserve"> DE Nº</w:t>
      </w:r>
      <w:r w:rsidR="007D3DFD" w:rsidRPr="00DA45C5">
        <w:rPr>
          <w:rFonts w:ascii="Courier New" w:eastAsia="Times New Roman" w:hAnsi="Courier New" w:cs="Courier New"/>
          <w:b/>
          <w:i/>
          <w:sz w:val="24"/>
          <w:szCs w:val="24"/>
        </w:rPr>
        <w:t>0</w:t>
      </w:r>
      <w:r w:rsidR="0027076C" w:rsidRPr="00DA45C5">
        <w:rPr>
          <w:rFonts w:ascii="Courier New" w:eastAsia="Times New Roman" w:hAnsi="Courier New" w:cs="Courier New"/>
          <w:b/>
          <w:i/>
          <w:sz w:val="24"/>
          <w:szCs w:val="24"/>
        </w:rPr>
        <w:t>1</w:t>
      </w:r>
      <w:r w:rsidRPr="00DA45C5">
        <w:rPr>
          <w:rFonts w:ascii="Courier New" w:eastAsia="Times New Roman" w:hAnsi="Courier New" w:cs="Courier New"/>
          <w:b/>
          <w:i/>
          <w:sz w:val="24"/>
          <w:szCs w:val="24"/>
        </w:rPr>
        <w:t>/202</w:t>
      </w:r>
      <w:r w:rsidR="00A97125" w:rsidRPr="00DA45C5">
        <w:rPr>
          <w:rFonts w:ascii="Courier New" w:eastAsia="Times New Roman" w:hAnsi="Courier New" w:cs="Courier New"/>
          <w:b/>
          <w:i/>
          <w:sz w:val="24"/>
          <w:szCs w:val="24"/>
        </w:rPr>
        <w:t>6</w:t>
      </w:r>
    </w:p>
    <w:p w14:paraId="28BF280C" w14:textId="77777777" w:rsidR="00DA06AD" w:rsidRPr="00DA45C5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</w:p>
    <w:p w14:paraId="0DED0C5E" w14:textId="0CB3027F" w:rsidR="0027076C" w:rsidRPr="00DA45C5" w:rsidRDefault="00D1095A" w:rsidP="0027076C">
      <w:pPr>
        <w:spacing w:line="276" w:lineRule="auto"/>
        <w:ind w:left="2835"/>
        <w:jc w:val="both"/>
        <w:rPr>
          <w:rFonts w:ascii="Courier New" w:hAnsi="Courier New" w:cs="Courier New"/>
          <w:i/>
          <w:iCs/>
          <w:sz w:val="24"/>
          <w:szCs w:val="24"/>
          <w:lang w:eastAsia="en-US"/>
        </w:rPr>
      </w:pPr>
      <w:r w:rsidRPr="00DA45C5">
        <w:rPr>
          <w:rFonts w:ascii="Courier New" w:eastAsia="Times New Roman" w:hAnsi="Courier New" w:cs="Courier New"/>
          <w:b/>
          <w:bCs/>
          <w:sz w:val="24"/>
          <w:szCs w:val="24"/>
          <w:lang w:val="pt-PT"/>
        </w:rPr>
        <w:t>SÚMULA:</w:t>
      </w:r>
      <w:r w:rsidRPr="00DA45C5">
        <w:rPr>
          <w:rFonts w:ascii="Courier New" w:eastAsia="Times New Roman" w:hAnsi="Courier New" w:cs="Courier New"/>
          <w:sz w:val="24"/>
          <w:szCs w:val="24"/>
          <w:lang w:val="pt-PT"/>
        </w:rPr>
        <w:t xml:space="preserve"> </w:t>
      </w:r>
      <w:r w:rsidR="00D924A1" w:rsidRPr="00D924A1">
        <w:rPr>
          <w:rFonts w:ascii="Courier New" w:eastAsia="Times New Roman" w:hAnsi="Courier New" w:cs="Courier New"/>
          <w:sz w:val="24"/>
          <w:szCs w:val="24"/>
          <w:lang w:val="pt-PT"/>
        </w:rPr>
        <w:t>“ALTERA DISPOSIÇÕES PREVISTAS NA LEI COMPLEMENTAR Nº 119 DE 01 DE MARÇO DE 2022 E DÁ OUTRAS PREVIDÊNCIAS”.</w:t>
      </w:r>
    </w:p>
    <w:p w14:paraId="11811986" w14:textId="4A3C5FA8" w:rsidR="00DA06AD" w:rsidRPr="00DA45C5" w:rsidRDefault="00DA06AD" w:rsidP="00310F1F">
      <w:pPr>
        <w:tabs>
          <w:tab w:val="left" w:pos="6379"/>
        </w:tabs>
        <w:spacing w:line="276" w:lineRule="auto"/>
        <w:ind w:left="2835" w:right="-1"/>
        <w:jc w:val="both"/>
        <w:rPr>
          <w:rFonts w:ascii="Calibri" w:eastAsia="Calibri" w:hAnsi="Calibri" w:cs="Times New Roman"/>
          <w:sz w:val="24"/>
          <w:szCs w:val="24"/>
        </w:rPr>
      </w:pPr>
      <w:r w:rsidRPr="00DA45C5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DA45C5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20BCDF2E" w14:textId="77777777" w:rsidR="00907AD9" w:rsidRPr="00DA45C5" w:rsidRDefault="00DA06AD" w:rsidP="0027076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DA45C5">
        <w:rPr>
          <w:rFonts w:ascii="Courier New" w:eastAsia="Times New Roman" w:hAnsi="Courier New" w:cs="Courier New"/>
          <w:sz w:val="24"/>
          <w:szCs w:val="24"/>
        </w:rPr>
        <w:t>O</w:t>
      </w:r>
      <w:r w:rsidRPr="00DA45C5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DA45C5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r w:rsidRPr="00DA45C5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DA45C5">
        <w:rPr>
          <w:rFonts w:ascii="Courier New" w:eastAsia="Times New Roman" w:hAnsi="Courier New" w:cs="Courier New"/>
          <w:sz w:val="24"/>
          <w:szCs w:val="24"/>
        </w:rPr>
        <w:t>Senhor</w:t>
      </w:r>
      <w:r w:rsidR="00082D00" w:rsidRPr="00DA45C5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D1095A" w:rsidRPr="00DA45C5">
        <w:rPr>
          <w:rFonts w:ascii="Courier New" w:eastAsia="Times New Roman" w:hAnsi="Courier New" w:cs="Courier New"/>
          <w:b/>
          <w:sz w:val="24"/>
          <w:szCs w:val="24"/>
        </w:rPr>
        <w:t>Irineu Sandeski</w:t>
      </w:r>
      <w:r w:rsidRPr="00DA45C5">
        <w:rPr>
          <w:rFonts w:ascii="Courier New" w:eastAsia="Times New Roman" w:hAnsi="Courier New" w:cs="Courier New"/>
          <w:b/>
          <w:sz w:val="24"/>
          <w:szCs w:val="24"/>
        </w:rPr>
        <w:t xml:space="preserve">, </w:t>
      </w:r>
      <w:r w:rsidRPr="00DA45C5">
        <w:rPr>
          <w:rFonts w:ascii="Courier New" w:eastAsia="Times New Roman" w:hAnsi="Courier New" w:cs="Courier New"/>
          <w:sz w:val="24"/>
          <w:szCs w:val="24"/>
        </w:rPr>
        <w:t xml:space="preserve">Presidente da Câmara Municipal de Itanhangá, Estado de Mato Grosso, no uso de suas atribuições legais. </w:t>
      </w:r>
      <w:r w:rsidRPr="00DA45C5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Faz Saber que a Câmara Municipal Aprovou, </w:t>
      </w:r>
      <w:r w:rsidRPr="00DA45C5">
        <w:rPr>
          <w:rFonts w:ascii="Courier New" w:eastAsia="Times New Roman" w:hAnsi="Courier New" w:cs="Courier New"/>
          <w:bCs/>
          <w:sz w:val="24"/>
          <w:szCs w:val="24"/>
        </w:rPr>
        <w:t>e Ele Encaminha - o para Sanção do</w:t>
      </w:r>
      <w:r w:rsidRPr="00DA45C5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bookmarkStart w:id="0" w:name="_Hlk534733426"/>
      <w:r w:rsidRPr="00DA45C5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bookmarkEnd w:id="0"/>
      <w:r w:rsidRPr="00DA45C5">
        <w:rPr>
          <w:rFonts w:ascii="Courier New" w:eastAsia="Times New Roman" w:hAnsi="Courier New" w:cs="Courier New"/>
          <w:bCs/>
          <w:sz w:val="24"/>
          <w:szCs w:val="24"/>
        </w:rPr>
        <w:t xml:space="preserve"> Senhor Prefeito Municipal </w:t>
      </w:r>
      <w:r w:rsidRPr="00DA45C5">
        <w:rPr>
          <w:rFonts w:ascii="Courier New" w:eastAsia="Times New Roman" w:hAnsi="Courier New" w:cs="Courier New"/>
          <w:b/>
          <w:sz w:val="24"/>
          <w:szCs w:val="24"/>
        </w:rPr>
        <w:t>E</w:t>
      </w:r>
      <w:r w:rsidR="001D2EDC" w:rsidRPr="00DA45C5">
        <w:rPr>
          <w:rFonts w:ascii="Courier New" w:eastAsia="Times New Roman" w:hAnsi="Courier New" w:cs="Courier New"/>
          <w:b/>
          <w:sz w:val="24"/>
          <w:szCs w:val="24"/>
        </w:rPr>
        <w:t>merson Sabatine</w:t>
      </w:r>
      <w:r w:rsidRPr="00DA45C5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Pr="00DA45C5">
        <w:rPr>
          <w:rFonts w:ascii="Courier New" w:eastAsia="Times New Roman" w:hAnsi="Courier New" w:cs="Courier New"/>
          <w:bCs/>
          <w:sz w:val="24"/>
          <w:szCs w:val="24"/>
        </w:rPr>
        <w:t>o Seguinte Autógrafo de Lei.</w:t>
      </w:r>
    </w:p>
    <w:p w14:paraId="62B9EC76" w14:textId="77777777" w:rsidR="00406A43" w:rsidRDefault="00406A43" w:rsidP="00907AD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5321F89C" w14:textId="77777777" w:rsidR="00D924A1" w:rsidRDefault="00D924A1" w:rsidP="00907AD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63396863" w14:textId="77777777" w:rsidR="00D924A1" w:rsidRDefault="00D924A1" w:rsidP="00907AD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52DFC1B2" w14:textId="77777777" w:rsidR="00D924A1" w:rsidRPr="00D924A1" w:rsidRDefault="00D924A1" w:rsidP="00D924A1">
      <w:pPr>
        <w:spacing w:after="0" w:line="240" w:lineRule="auto"/>
        <w:ind w:firstLine="2835"/>
        <w:jc w:val="both"/>
        <w:rPr>
          <w:rFonts w:ascii="Courier New" w:eastAsia="Times New Roman" w:hAnsi="Courier New" w:cs="Courier New"/>
          <w:sz w:val="24"/>
          <w:szCs w:val="24"/>
        </w:rPr>
      </w:pPr>
      <w:r w:rsidRPr="00D924A1">
        <w:rPr>
          <w:rFonts w:ascii="Courier New" w:eastAsia="Times New Roman" w:hAnsi="Courier New" w:cs="Courier New"/>
          <w:b/>
          <w:bCs/>
          <w:sz w:val="24"/>
          <w:szCs w:val="24"/>
        </w:rPr>
        <w:t>Art. 1º</w:t>
      </w:r>
      <w:r w:rsidRPr="00D924A1">
        <w:rPr>
          <w:rFonts w:ascii="Courier New" w:eastAsia="Times New Roman" w:hAnsi="Courier New" w:cs="Courier New"/>
          <w:sz w:val="24"/>
          <w:szCs w:val="24"/>
        </w:rPr>
        <w:t xml:space="preserve"> A Lei Complementar nº 119, de 2022, passa a vigorar com as seguintes redações:</w:t>
      </w:r>
    </w:p>
    <w:p w14:paraId="6D16AD3E" w14:textId="77777777" w:rsidR="00D924A1" w:rsidRPr="00D924A1" w:rsidRDefault="00D924A1" w:rsidP="00D924A1">
      <w:pPr>
        <w:spacing w:after="0" w:line="240" w:lineRule="auto"/>
        <w:ind w:left="1418" w:firstLine="1418"/>
        <w:jc w:val="both"/>
        <w:rPr>
          <w:rFonts w:ascii="Courier New" w:eastAsia="Times New Roman" w:hAnsi="Courier New" w:cs="Courier New"/>
          <w:i/>
          <w:sz w:val="24"/>
          <w:szCs w:val="24"/>
        </w:rPr>
      </w:pPr>
    </w:p>
    <w:p w14:paraId="1A010CBA" w14:textId="77777777" w:rsidR="00D924A1" w:rsidRPr="00D924A1" w:rsidRDefault="00D924A1" w:rsidP="00D924A1">
      <w:pPr>
        <w:spacing w:after="0" w:line="240" w:lineRule="auto"/>
        <w:ind w:left="1701"/>
        <w:jc w:val="both"/>
        <w:rPr>
          <w:rFonts w:ascii="Courier New" w:eastAsia="Times New Roman" w:hAnsi="Courier New" w:cs="Courier New"/>
          <w:i/>
          <w:sz w:val="24"/>
          <w:szCs w:val="24"/>
        </w:rPr>
      </w:pPr>
      <w:r w:rsidRPr="00D924A1">
        <w:rPr>
          <w:rFonts w:ascii="Courier New" w:eastAsia="Times New Roman" w:hAnsi="Courier New" w:cs="Courier New"/>
          <w:b/>
          <w:bCs/>
          <w:i/>
          <w:sz w:val="24"/>
          <w:szCs w:val="24"/>
        </w:rPr>
        <w:t>“Art. 31.</w:t>
      </w:r>
      <w:r w:rsidRPr="00D924A1">
        <w:rPr>
          <w:rFonts w:ascii="Courier New" w:eastAsia="Times New Roman" w:hAnsi="Courier New" w:cs="Courier New"/>
          <w:i/>
          <w:sz w:val="24"/>
          <w:szCs w:val="24"/>
        </w:rPr>
        <w:t xml:space="preserve"> O servidor em estágio probatório poderá ser cedido a outro órgão ou entidade, para:(NR)</w:t>
      </w:r>
    </w:p>
    <w:p w14:paraId="3551EFF2" w14:textId="77777777" w:rsidR="00D924A1" w:rsidRPr="00D924A1" w:rsidRDefault="00D924A1" w:rsidP="00D924A1">
      <w:pPr>
        <w:spacing w:after="0" w:line="240" w:lineRule="auto"/>
        <w:ind w:left="1701"/>
        <w:jc w:val="both"/>
        <w:rPr>
          <w:rFonts w:ascii="Courier New" w:eastAsia="Times New Roman" w:hAnsi="Courier New" w:cs="Courier New"/>
          <w:i/>
          <w:sz w:val="24"/>
          <w:szCs w:val="24"/>
        </w:rPr>
      </w:pPr>
    </w:p>
    <w:p w14:paraId="236EEF7B" w14:textId="77777777" w:rsidR="00D924A1" w:rsidRPr="00D924A1" w:rsidRDefault="00D924A1" w:rsidP="00D924A1">
      <w:pPr>
        <w:spacing w:after="0" w:line="240" w:lineRule="auto"/>
        <w:ind w:left="1701"/>
        <w:jc w:val="both"/>
        <w:rPr>
          <w:rFonts w:ascii="Courier New" w:eastAsia="Times New Roman" w:hAnsi="Courier New" w:cs="Courier New"/>
          <w:i/>
          <w:sz w:val="24"/>
          <w:szCs w:val="24"/>
        </w:rPr>
      </w:pPr>
      <w:r w:rsidRPr="00D924A1">
        <w:rPr>
          <w:rFonts w:ascii="Courier New" w:eastAsia="Times New Roman" w:hAnsi="Courier New" w:cs="Courier New"/>
          <w:i/>
          <w:sz w:val="24"/>
          <w:szCs w:val="24"/>
        </w:rPr>
        <w:t xml:space="preserve">I – </w:t>
      </w:r>
      <w:proofErr w:type="gramStart"/>
      <w:r w:rsidRPr="00D924A1">
        <w:rPr>
          <w:rFonts w:ascii="Courier New" w:eastAsia="Times New Roman" w:hAnsi="Courier New" w:cs="Courier New"/>
          <w:i/>
          <w:sz w:val="24"/>
          <w:szCs w:val="24"/>
        </w:rPr>
        <w:t>ocupar</w:t>
      </w:r>
      <w:proofErr w:type="gramEnd"/>
      <w:r w:rsidRPr="00D924A1">
        <w:rPr>
          <w:rFonts w:ascii="Courier New" w:eastAsia="Times New Roman" w:hAnsi="Courier New" w:cs="Courier New"/>
          <w:i/>
          <w:sz w:val="24"/>
          <w:szCs w:val="24"/>
        </w:rPr>
        <w:t xml:space="preserve"> cargo de direção, chefia ou assessoramento; ou</w:t>
      </w:r>
      <w:r w:rsidRPr="00D924A1">
        <w:rPr>
          <w:rFonts w:ascii="Courier New" w:eastAsia="Times New Roman" w:hAnsi="Courier New" w:cs="Courier New"/>
          <w:i/>
          <w:sz w:val="24"/>
          <w:szCs w:val="24"/>
        </w:rPr>
        <w:br/>
        <w:t>II – desempenhar as atribuições próprias do cargo efetivo de que seja titular, desde que haja compatibilidade funcional, interesse da Administração e acompanhamento da avaliação do estágio probatório pelo órgão de origem.</w:t>
      </w:r>
    </w:p>
    <w:p w14:paraId="71E60FFB" w14:textId="77777777" w:rsidR="00D924A1" w:rsidRPr="00D924A1" w:rsidRDefault="00D924A1" w:rsidP="00D924A1">
      <w:pPr>
        <w:spacing w:after="0" w:line="240" w:lineRule="auto"/>
        <w:ind w:left="1701"/>
        <w:jc w:val="both"/>
        <w:rPr>
          <w:rFonts w:ascii="Courier New" w:eastAsia="Times New Roman" w:hAnsi="Courier New" w:cs="Courier New"/>
          <w:i/>
          <w:sz w:val="24"/>
          <w:szCs w:val="24"/>
        </w:rPr>
      </w:pPr>
    </w:p>
    <w:p w14:paraId="22000945" w14:textId="77777777" w:rsidR="00D924A1" w:rsidRPr="00D924A1" w:rsidRDefault="00D924A1" w:rsidP="00D924A1">
      <w:pPr>
        <w:spacing w:after="0" w:line="240" w:lineRule="auto"/>
        <w:ind w:left="1701"/>
        <w:jc w:val="both"/>
        <w:rPr>
          <w:rFonts w:ascii="Courier New" w:eastAsia="Times New Roman" w:hAnsi="Courier New" w:cs="Courier New"/>
          <w:i/>
          <w:sz w:val="24"/>
          <w:szCs w:val="24"/>
        </w:rPr>
      </w:pPr>
      <w:r w:rsidRPr="00D924A1">
        <w:rPr>
          <w:rFonts w:ascii="Courier New" w:eastAsia="Times New Roman" w:hAnsi="Courier New" w:cs="Courier New"/>
          <w:b/>
          <w:bCs/>
          <w:i/>
          <w:sz w:val="24"/>
          <w:szCs w:val="24"/>
        </w:rPr>
        <w:t>Parágrafo único.</w:t>
      </w:r>
      <w:r w:rsidRPr="00D924A1">
        <w:rPr>
          <w:rFonts w:ascii="Courier New" w:eastAsia="Times New Roman" w:hAnsi="Courier New" w:cs="Courier New"/>
          <w:i/>
          <w:sz w:val="24"/>
          <w:szCs w:val="24"/>
        </w:rPr>
        <w:t xml:space="preserve"> A cessão não prejudicará a avaliação do estágio probatório, que deverá ser realizada pelo órgão de origem, com base em informações prestadas pelo órgão cessionário. (NR)”</w:t>
      </w:r>
    </w:p>
    <w:p w14:paraId="767063EB" w14:textId="77777777" w:rsidR="00D924A1" w:rsidRPr="00D924A1" w:rsidRDefault="00D924A1" w:rsidP="00D924A1">
      <w:pPr>
        <w:spacing w:after="0" w:line="240" w:lineRule="auto"/>
        <w:ind w:left="1701"/>
        <w:jc w:val="both"/>
        <w:rPr>
          <w:rFonts w:ascii="Courier New" w:eastAsia="Times New Roman" w:hAnsi="Courier New" w:cs="Courier New"/>
          <w:i/>
          <w:sz w:val="24"/>
          <w:szCs w:val="24"/>
        </w:rPr>
      </w:pPr>
    </w:p>
    <w:p w14:paraId="50B635FE" w14:textId="77777777" w:rsidR="00D924A1" w:rsidRPr="00D924A1" w:rsidRDefault="00D924A1" w:rsidP="00D924A1">
      <w:pPr>
        <w:widowControl w:val="0"/>
        <w:spacing w:after="0" w:line="240" w:lineRule="auto"/>
        <w:ind w:left="1701"/>
        <w:jc w:val="both"/>
        <w:rPr>
          <w:rFonts w:ascii="Courier New" w:eastAsia="Times New Roman" w:hAnsi="Courier New" w:cs="Courier New"/>
          <w:b/>
          <w:i/>
          <w:iCs/>
        </w:rPr>
      </w:pPr>
      <w:r w:rsidRPr="00D924A1">
        <w:rPr>
          <w:rFonts w:ascii="Courier New" w:eastAsia="Times New Roman" w:hAnsi="Courier New" w:cs="Courier New"/>
          <w:b/>
          <w:i/>
          <w:iCs/>
        </w:rPr>
        <w:t>“Art. 132 (...)</w:t>
      </w:r>
    </w:p>
    <w:p w14:paraId="7942226B" w14:textId="77777777" w:rsidR="00D924A1" w:rsidRPr="00D924A1" w:rsidRDefault="00D924A1" w:rsidP="00D924A1">
      <w:pPr>
        <w:widowControl w:val="0"/>
        <w:spacing w:after="0" w:line="240" w:lineRule="auto"/>
        <w:ind w:left="1701"/>
        <w:jc w:val="both"/>
        <w:rPr>
          <w:rFonts w:ascii="Courier New" w:eastAsia="Times New Roman" w:hAnsi="Courier New" w:cs="Courier New"/>
          <w:bCs/>
          <w:i/>
          <w:iCs/>
        </w:rPr>
      </w:pPr>
    </w:p>
    <w:p w14:paraId="792F5835" w14:textId="77777777" w:rsidR="00D924A1" w:rsidRPr="00D924A1" w:rsidRDefault="00D924A1" w:rsidP="00D924A1">
      <w:pPr>
        <w:widowControl w:val="0"/>
        <w:spacing w:after="0" w:line="240" w:lineRule="auto"/>
        <w:ind w:left="1701"/>
        <w:jc w:val="both"/>
        <w:rPr>
          <w:rFonts w:ascii="Courier New" w:eastAsia="Times New Roman" w:hAnsi="Courier New" w:cs="Courier New"/>
          <w:bCs/>
          <w:i/>
          <w:iCs/>
        </w:rPr>
      </w:pPr>
      <w:r w:rsidRPr="00D924A1">
        <w:rPr>
          <w:rFonts w:ascii="Courier New" w:eastAsia="Times New Roman" w:hAnsi="Courier New" w:cs="Courier New"/>
          <w:i/>
          <w:sz w:val="24"/>
          <w:szCs w:val="24"/>
        </w:rPr>
        <w:t>§ 1º A servidora gestante ou puérpera poderá requerer, de forma facultativa, a fruição da licença maternidade prevista neste artigo mediante a redução de 50% (cinquenta por cento) da jornada de trabalho, hipótese em que fará jus ao dobro do período da licença originalmente concedida, observados os seguintes requisitos:</w:t>
      </w:r>
    </w:p>
    <w:p w14:paraId="2857D47A" w14:textId="77777777" w:rsidR="00D924A1" w:rsidRPr="00D924A1" w:rsidRDefault="00D924A1" w:rsidP="00D924A1">
      <w:pPr>
        <w:widowControl w:val="0"/>
        <w:spacing w:after="0" w:line="240" w:lineRule="auto"/>
        <w:ind w:left="1701"/>
        <w:jc w:val="both"/>
        <w:rPr>
          <w:rFonts w:ascii="Courier New" w:eastAsia="Times New Roman" w:hAnsi="Courier New" w:cs="Courier New"/>
          <w:bCs/>
          <w:i/>
          <w:iCs/>
        </w:rPr>
      </w:pPr>
    </w:p>
    <w:p w14:paraId="4C7F2376" w14:textId="77777777" w:rsidR="00D924A1" w:rsidRPr="00D924A1" w:rsidRDefault="00D924A1" w:rsidP="00D924A1">
      <w:pPr>
        <w:widowControl w:val="0"/>
        <w:spacing w:after="0" w:line="240" w:lineRule="auto"/>
        <w:ind w:left="1701"/>
        <w:jc w:val="both"/>
        <w:rPr>
          <w:rFonts w:ascii="Courier New" w:eastAsia="Times New Roman" w:hAnsi="Courier New" w:cs="Courier New"/>
          <w:bCs/>
          <w:i/>
          <w:iCs/>
        </w:rPr>
      </w:pPr>
      <w:r w:rsidRPr="00D924A1">
        <w:rPr>
          <w:rFonts w:ascii="Courier New" w:eastAsia="Times New Roman" w:hAnsi="Courier New" w:cs="Courier New"/>
          <w:i/>
          <w:sz w:val="24"/>
          <w:szCs w:val="24"/>
        </w:rPr>
        <w:t xml:space="preserve">I – </w:t>
      </w:r>
      <w:proofErr w:type="gramStart"/>
      <w:r w:rsidRPr="00D924A1">
        <w:rPr>
          <w:rFonts w:ascii="Courier New" w:eastAsia="Times New Roman" w:hAnsi="Courier New" w:cs="Courier New"/>
          <w:i/>
          <w:sz w:val="24"/>
          <w:szCs w:val="24"/>
        </w:rPr>
        <w:t>apresentação</w:t>
      </w:r>
      <w:proofErr w:type="gramEnd"/>
      <w:r w:rsidRPr="00D924A1">
        <w:rPr>
          <w:rFonts w:ascii="Courier New" w:eastAsia="Times New Roman" w:hAnsi="Courier New" w:cs="Courier New"/>
          <w:i/>
          <w:sz w:val="24"/>
          <w:szCs w:val="24"/>
        </w:rPr>
        <w:t xml:space="preserve"> de requerimento formal ao setor de Recursos Humanos, no prazo de até 30 (trinta) dias contados do início da licença;</w:t>
      </w:r>
    </w:p>
    <w:p w14:paraId="44804939" w14:textId="77777777" w:rsidR="00D924A1" w:rsidRPr="00D924A1" w:rsidRDefault="00D924A1" w:rsidP="00D924A1">
      <w:pPr>
        <w:widowControl w:val="0"/>
        <w:spacing w:after="0" w:line="240" w:lineRule="auto"/>
        <w:ind w:left="1701"/>
        <w:jc w:val="both"/>
        <w:rPr>
          <w:rFonts w:ascii="Courier New" w:eastAsia="Times New Roman" w:hAnsi="Courier New" w:cs="Courier New"/>
          <w:bCs/>
          <w:i/>
          <w:iCs/>
        </w:rPr>
      </w:pPr>
    </w:p>
    <w:p w14:paraId="0885E401" w14:textId="77777777" w:rsidR="00D924A1" w:rsidRPr="00D924A1" w:rsidRDefault="00D924A1" w:rsidP="00D924A1">
      <w:pPr>
        <w:widowControl w:val="0"/>
        <w:spacing w:after="0" w:line="240" w:lineRule="auto"/>
        <w:ind w:left="1701"/>
        <w:jc w:val="both"/>
        <w:rPr>
          <w:rFonts w:ascii="Courier New" w:eastAsia="Times New Roman" w:hAnsi="Courier New" w:cs="Courier New"/>
          <w:bCs/>
          <w:i/>
          <w:iCs/>
        </w:rPr>
      </w:pPr>
      <w:r w:rsidRPr="00D924A1">
        <w:rPr>
          <w:rFonts w:ascii="Courier New" w:eastAsia="Times New Roman" w:hAnsi="Courier New" w:cs="Courier New"/>
          <w:i/>
          <w:sz w:val="24"/>
          <w:szCs w:val="24"/>
        </w:rPr>
        <w:t xml:space="preserve">II – </w:t>
      </w:r>
      <w:proofErr w:type="gramStart"/>
      <w:r w:rsidRPr="00D924A1">
        <w:rPr>
          <w:rFonts w:ascii="Courier New" w:eastAsia="Times New Roman" w:hAnsi="Courier New" w:cs="Courier New"/>
          <w:i/>
          <w:sz w:val="24"/>
          <w:szCs w:val="24"/>
        </w:rPr>
        <w:t>manutenção</w:t>
      </w:r>
      <w:proofErr w:type="gramEnd"/>
      <w:r w:rsidRPr="00D924A1">
        <w:rPr>
          <w:rFonts w:ascii="Courier New" w:eastAsia="Times New Roman" w:hAnsi="Courier New" w:cs="Courier New"/>
          <w:i/>
          <w:sz w:val="24"/>
          <w:szCs w:val="24"/>
        </w:rPr>
        <w:t xml:space="preserve"> da remuneração integral durante todo o período;</w:t>
      </w:r>
    </w:p>
    <w:p w14:paraId="1388BB1B" w14:textId="77777777" w:rsidR="00D924A1" w:rsidRPr="00D924A1" w:rsidRDefault="00D924A1" w:rsidP="00D924A1">
      <w:pPr>
        <w:widowControl w:val="0"/>
        <w:spacing w:after="0" w:line="240" w:lineRule="auto"/>
        <w:ind w:left="1701"/>
        <w:jc w:val="both"/>
        <w:rPr>
          <w:rFonts w:ascii="Courier New" w:eastAsia="Times New Roman" w:hAnsi="Courier New" w:cs="Courier New"/>
          <w:bCs/>
          <w:i/>
          <w:iCs/>
        </w:rPr>
      </w:pPr>
    </w:p>
    <w:p w14:paraId="7F7EABE2" w14:textId="77777777" w:rsidR="00D924A1" w:rsidRPr="00D924A1" w:rsidRDefault="00D924A1" w:rsidP="00D924A1">
      <w:pPr>
        <w:widowControl w:val="0"/>
        <w:spacing w:after="0" w:line="240" w:lineRule="auto"/>
        <w:ind w:left="1701"/>
        <w:jc w:val="both"/>
        <w:rPr>
          <w:rFonts w:ascii="Courier New" w:eastAsia="Times New Roman" w:hAnsi="Courier New" w:cs="Courier New"/>
          <w:bCs/>
          <w:i/>
          <w:iCs/>
        </w:rPr>
      </w:pPr>
      <w:r w:rsidRPr="00D924A1">
        <w:rPr>
          <w:rFonts w:ascii="Courier New" w:eastAsia="Times New Roman" w:hAnsi="Courier New" w:cs="Courier New"/>
          <w:i/>
          <w:sz w:val="24"/>
          <w:szCs w:val="24"/>
        </w:rPr>
        <w:t>III – compatibilidade da função exercida com a redução da jornada, de forma a não comprometer o adequado funcionamento do serviço público.</w:t>
      </w:r>
    </w:p>
    <w:p w14:paraId="3994FC55" w14:textId="77777777" w:rsidR="00D924A1" w:rsidRPr="00D924A1" w:rsidRDefault="00D924A1" w:rsidP="00D924A1">
      <w:pPr>
        <w:widowControl w:val="0"/>
        <w:spacing w:after="0" w:line="240" w:lineRule="auto"/>
        <w:ind w:left="1701"/>
        <w:jc w:val="both"/>
        <w:rPr>
          <w:rFonts w:ascii="Courier New" w:eastAsia="Times New Roman" w:hAnsi="Courier New" w:cs="Courier New"/>
          <w:bCs/>
          <w:i/>
          <w:iCs/>
        </w:rPr>
      </w:pPr>
    </w:p>
    <w:p w14:paraId="23A10CD7" w14:textId="77777777" w:rsidR="00D924A1" w:rsidRPr="00D924A1" w:rsidRDefault="00D924A1" w:rsidP="00D924A1">
      <w:pPr>
        <w:widowControl w:val="0"/>
        <w:spacing w:after="0" w:line="240" w:lineRule="auto"/>
        <w:ind w:left="1701"/>
        <w:jc w:val="both"/>
        <w:rPr>
          <w:rFonts w:ascii="Courier New" w:eastAsia="Times New Roman" w:hAnsi="Courier New" w:cs="Courier New"/>
          <w:bCs/>
          <w:i/>
          <w:iCs/>
        </w:rPr>
      </w:pPr>
      <w:r w:rsidRPr="00D924A1">
        <w:rPr>
          <w:rFonts w:ascii="Courier New" w:eastAsia="Times New Roman" w:hAnsi="Courier New" w:cs="Courier New"/>
          <w:i/>
          <w:sz w:val="24"/>
          <w:szCs w:val="24"/>
        </w:rPr>
        <w:t>§ 2º A opção pela redução da jornada será analisada pela Administração Pública Municipal à luz do interesse público, sendo facultada ao Poder Público sua concessão.</w:t>
      </w:r>
    </w:p>
    <w:p w14:paraId="74766447" w14:textId="77777777" w:rsidR="00D924A1" w:rsidRPr="00D924A1" w:rsidRDefault="00D924A1" w:rsidP="00D924A1">
      <w:pPr>
        <w:widowControl w:val="0"/>
        <w:spacing w:after="0" w:line="240" w:lineRule="auto"/>
        <w:ind w:left="1701"/>
        <w:jc w:val="both"/>
        <w:rPr>
          <w:rFonts w:ascii="Courier New" w:eastAsia="Times New Roman" w:hAnsi="Courier New" w:cs="Courier New"/>
          <w:bCs/>
          <w:i/>
          <w:iCs/>
        </w:rPr>
      </w:pPr>
    </w:p>
    <w:p w14:paraId="7CF1DF44" w14:textId="77777777" w:rsidR="00D924A1" w:rsidRPr="00D924A1" w:rsidRDefault="00D924A1" w:rsidP="00D924A1">
      <w:pPr>
        <w:widowControl w:val="0"/>
        <w:spacing w:after="0" w:line="240" w:lineRule="auto"/>
        <w:ind w:left="1701"/>
        <w:jc w:val="both"/>
        <w:rPr>
          <w:rFonts w:ascii="Courier New" w:eastAsia="Times New Roman" w:hAnsi="Courier New" w:cs="Courier New"/>
          <w:bCs/>
          <w:i/>
          <w:iCs/>
        </w:rPr>
      </w:pPr>
      <w:r w:rsidRPr="00D924A1">
        <w:rPr>
          <w:rFonts w:ascii="Courier New" w:eastAsia="Times New Roman" w:hAnsi="Courier New" w:cs="Courier New"/>
          <w:i/>
          <w:sz w:val="24"/>
          <w:szCs w:val="24"/>
        </w:rPr>
        <w:t>§ 3º A redução da jornada não implicará prejuízo à contagem de tempo de serviço, férias, décimo terceiro salário ou demais direitos funcionais.</w:t>
      </w:r>
    </w:p>
    <w:p w14:paraId="660F2E0F" w14:textId="77777777" w:rsidR="00D924A1" w:rsidRPr="00D924A1" w:rsidRDefault="00D924A1" w:rsidP="00D924A1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</w:rPr>
      </w:pPr>
    </w:p>
    <w:p w14:paraId="6F66E71D" w14:textId="77777777" w:rsidR="00D924A1" w:rsidRPr="00D924A1" w:rsidRDefault="00D924A1" w:rsidP="00D924A1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</w:rPr>
      </w:pPr>
    </w:p>
    <w:p w14:paraId="59BD326E" w14:textId="77777777" w:rsidR="00D924A1" w:rsidRPr="00D924A1" w:rsidRDefault="00D924A1" w:rsidP="00D924A1">
      <w:pPr>
        <w:widowControl w:val="0"/>
        <w:spacing w:after="0" w:line="240" w:lineRule="auto"/>
        <w:ind w:left="1701"/>
        <w:jc w:val="both"/>
        <w:rPr>
          <w:rFonts w:ascii="Courier New" w:eastAsia="Times New Roman" w:hAnsi="Courier New" w:cs="Courier New"/>
          <w:b/>
          <w:i/>
          <w:iCs/>
        </w:rPr>
      </w:pPr>
      <w:r w:rsidRPr="00D924A1">
        <w:rPr>
          <w:rFonts w:ascii="Courier New" w:eastAsia="Times New Roman" w:hAnsi="Courier New" w:cs="Courier New"/>
          <w:b/>
          <w:i/>
          <w:iCs/>
        </w:rPr>
        <w:t>“Art. 136 (...)</w:t>
      </w:r>
    </w:p>
    <w:p w14:paraId="4A447935" w14:textId="77777777" w:rsidR="00D924A1" w:rsidRPr="00D924A1" w:rsidRDefault="00D924A1" w:rsidP="00D924A1">
      <w:pPr>
        <w:widowControl w:val="0"/>
        <w:spacing w:after="0" w:line="240" w:lineRule="auto"/>
        <w:ind w:left="1701"/>
        <w:jc w:val="both"/>
        <w:rPr>
          <w:rFonts w:ascii="Courier New" w:eastAsia="Times New Roman" w:hAnsi="Courier New" w:cs="Courier New"/>
          <w:bCs/>
          <w:i/>
          <w:iCs/>
        </w:rPr>
      </w:pPr>
    </w:p>
    <w:p w14:paraId="3FEAB887" w14:textId="77777777" w:rsidR="00D924A1" w:rsidRPr="00D924A1" w:rsidRDefault="00D924A1" w:rsidP="00D924A1">
      <w:pPr>
        <w:widowControl w:val="0"/>
        <w:spacing w:after="0" w:line="240" w:lineRule="auto"/>
        <w:ind w:left="1701"/>
        <w:jc w:val="both"/>
        <w:rPr>
          <w:rFonts w:ascii="Courier New" w:eastAsia="Times New Roman" w:hAnsi="Courier New" w:cs="Courier New"/>
          <w:i/>
          <w:iCs/>
          <w:color w:val="333333"/>
          <w:shd w:val="clear" w:color="auto" w:fill="FFFFFF"/>
        </w:rPr>
      </w:pPr>
      <w:r w:rsidRPr="00D924A1">
        <w:rPr>
          <w:rFonts w:ascii="Courier New" w:eastAsia="Times New Roman" w:hAnsi="Courier New" w:cs="Courier New"/>
          <w:bCs/>
          <w:i/>
          <w:iCs/>
        </w:rPr>
        <w:t xml:space="preserve">§ 1º A servidora ou servidor adotante que obtiver guarda judicial ou adoção de criança terá direito a licença </w:t>
      </w:r>
      <w:r w:rsidRPr="00D924A1">
        <w:rPr>
          <w:rFonts w:ascii="Courier New" w:eastAsia="Times New Roman" w:hAnsi="Courier New" w:cs="Courier New"/>
          <w:i/>
          <w:iCs/>
          <w:color w:val="333333"/>
          <w:shd w:val="clear" w:color="auto" w:fill="FFFFFF"/>
        </w:rPr>
        <w:t>maternidade e paternidade aos pais adotantes no mesmo prazo concedido ao servidor biológico.</w:t>
      </w:r>
    </w:p>
    <w:p w14:paraId="2AB5D774" w14:textId="77777777" w:rsidR="00D924A1" w:rsidRPr="00D924A1" w:rsidRDefault="00D924A1" w:rsidP="00D924A1">
      <w:pPr>
        <w:widowControl w:val="0"/>
        <w:spacing w:after="0" w:line="240" w:lineRule="auto"/>
        <w:ind w:left="1701"/>
        <w:jc w:val="both"/>
        <w:rPr>
          <w:rFonts w:ascii="Courier New" w:eastAsia="Times New Roman" w:hAnsi="Courier New" w:cs="Courier New"/>
          <w:i/>
          <w:iCs/>
          <w:color w:val="000000"/>
        </w:rPr>
      </w:pPr>
    </w:p>
    <w:p w14:paraId="1D1750C3" w14:textId="77777777" w:rsidR="00D924A1" w:rsidRPr="00D924A1" w:rsidRDefault="00D924A1" w:rsidP="00D924A1">
      <w:pPr>
        <w:widowControl w:val="0"/>
        <w:spacing w:after="0" w:line="240" w:lineRule="auto"/>
        <w:ind w:left="1701"/>
        <w:jc w:val="both"/>
        <w:rPr>
          <w:rFonts w:ascii="Courier New" w:eastAsia="Times New Roman" w:hAnsi="Courier New" w:cs="Courier New"/>
          <w:i/>
          <w:iCs/>
          <w:color w:val="333333"/>
          <w:shd w:val="clear" w:color="auto" w:fill="FFFFFF"/>
        </w:rPr>
      </w:pPr>
      <w:r w:rsidRPr="00D924A1">
        <w:rPr>
          <w:rFonts w:ascii="Courier New" w:eastAsia="Times New Roman" w:hAnsi="Courier New" w:cs="Courier New"/>
          <w:i/>
          <w:iCs/>
          <w:color w:val="000000"/>
        </w:rPr>
        <w:t>§ 2° A respectiva licença aos pais adotantes só será concedida mediante apresentação do termo judicial de guarda à adotante ou guardiã, e/ou certidão de nascimento atualizada.</w:t>
      </w:r>
    </w:p>
    <w:p w14:paraId="22821797" w14:textId="77777777" w:rsidR="00D924A1" w:rsidRPr="00D924A1" w:rsidRDefault="00D924A1" w:rsidP="00D924A1">
      <w:pPr>
        <w:widowControl w:val="0"/>
        <w:spacing w:after="0" w:line="240" w:lineRule="auto"/>
        <w:ind w:left="1701"/>
        <w:jc w:val="both"/>
        <w:rPr>
          <w:rFonts w:ascii="Courier New" w:eastAsia="Times New Roman" w:hAnsi="Courier New" w:cs="Courier New"/>
          <w:i/>
          <w:iCs/>
          <w:color w:val="333333"/>
          <w:shd w:val="clear" w:color="auto" w:fill="FFFFFF"/>
        </w:rPr>
      </w:pPr>
    </w:p>
    <w:p w14:paraId="73CFD205" w14:textId="77777777" w:rsidR="00D924A1" w:rsidRPr="00D924A1" w:rsidRDefault="00D924A1" w:rsidP="00D924A1">
      <w:pPr>
        <w:widowControl w:val="0"/>
        <w:spacing w:after="0" w:line="240" w:lineRule="auto"/>
        <w:ind w:left="1701"/>
        <w:jc w:val="both"/>
        <w:rPr>
          <w:rFonts w:ascii="Courier New" w:eastAsia="Times New Roman" w:hAnsi="Courier New" w:cs="Courier New"/>
          <w:bCs/>
          <w:i/>
          <w:iCs/>
        </w:rPr>
      </w:pPr>
      <w:r w:rsidRPr="00D924A1">
        <w:rPr>
          <w:rFonts w:ascii="Courier New" w:eastAsia="Times New Roman" w:hAnsi="Courier New" w:cs="Courier New"/>
          <w:bCs/>
          <w:i/>
          <w:iCs/>
        </w:rPr>
        <w:t>§ 3º A servidora ou servidor adotante poderá requerer o gozo da licença durante meio período de expediente, onde nestes casos terá direito de usufruir a licença adotante correspondente ao dobro da duração da licença prevista, desde que atendidos os seguintes requisitos:</w:t>
      </w:r>
    </w:p>
    <w:p w14:paraId="06B905AD" w14:textId="77777777" w:rsidR="00D924A1" w:rsidRPr="00D924A1" w:rsidRDefault="00D924A1" w:rsidP="00D924A1">
      <w:pPr>
        <w:widowControl w:val="0"/>
        <w:spacing w:after="0" w:line="240" w:lineRule="auto"/>
        <w:ind w:left="1701"/>
        <w:jc w:val="both"/>
        <w:rPr>
          <w:rFonts w:ascii="Courier New" w:eastAsia="Times New Roman" w:hAnsi="Courier New" w:cs="Courier New"/>
          <w:bCs/>
          <w:i/>
          <w:iCs/>
        </w:rPr>
      </w:pPr>
    </w:p>
    <w:p w14:paraId="031B7B11" w14:textId="77777777" w:rsidR="00D924A1" w:rsidRPr="00D924A1" w:rsidRDefault="00D924A1" w:rsidP="00D924A1">
      <w:pPr>
        <w:widowControl w:val="0"/>
        <w:spacing w:after="0" w:line="240" w:lineRule="auto"/>
        <w:ind w:left="1701"/>
        <w:jc w:val="both"/>
        <w:rPr>
          <w:rFonts w:ascii="Courier New" w:eastAsia="Times New Roman" w:hAnsi="Courier New" w:cs="Courier New"/>
          <w:bCs/>
          <w:i/>
          <w:iCs/>
        </w:rPr>
      </w:pPr>
      <w:r w:rsidRPr="00D924A1">
        <w:rPr>
          <w:rFonts w:ascii="Courier New" w:eastAsia="Times New Roman" w:hAnsi="Courier New" w:cs="Courier New"/>
          <w:bCs/>
          <w:i/>
          <w:iCs/>
        </w:rPr>
        <w:t xml:space="preserve">I – </w:t>
      </w:r>
      <w:proofErr w:type="gramStart"/>
      <w:r w:rsidRPr="00D924A1">
        <w:rPr>
          <w:rFonts w:ascii="Courier New" w:eastAsia="Times New Roman" w:hAnsi="Courier New" w:cs="Courier New"/>
          <w:bCs/>
          <w:i/>
          <w:iCs/>
        </w:rPr>
        <w:t>comprovação</w:t>
      </w:r>
      <w:proofErr w:type="gramEnd"/>
      <w:r w:rsidRPr="00D924A1">
        <w:rPr>
          <w:rFonts w:ascii="Courier New" w:eastAsia="Times New Roman" w:hAnsi="Courier New" w:cs="Courier New"/>
          <w:bCs/>
          <w:i/>
          <w:iCs/>
        </w:rPr>
        <w:t xml:space="preserve"> de matrícula da criança em instituição de ensino;</w:t>
      </w:r>
    </w:p>
    <w:p w14:paraId="504CFE03" w14:textId="77777777" w:rsidR="00D924A1" w:rsidRPr="00D924A1" w:rsidRDefault="00D924A1" w:rsidP="00D924A1">
      <w:pPr>
        <w:widowControl w:val="0"/>
        <w:spacing w:after="0" w:line="240" w:lineRule="auto"/>
        <w:ind w:left="1701"/>
        <w:jc w:val="both"/>
        <w:rPr>
          <w:rFonts w:ascii="Courier New" w:eastAsia="Times New Roman" w:hAnsi="Courier New" w:cs="Courier New"/>
          <w:bCs/>
          <w:i/>
          <w:iCs/>
        </w:rPr>
      </w:pPr>
      <w:r w:rsidRPr="00D924A1">
        <w:rPr>
          <w:rFonts w:ascii="Courier New" w:eastAsia="Times New Roman" w:hAnsi="Courier New" w:cs="Courier New"/>
          <w:bCs/>
          <w:i/>
          <w:iCs/>
        </w:rPr>
        <w:t xml:space="preserve">II – </w:t>
      </w:r>
      <w:proofErr w:type="gramStart"/>
      <w:r w:rsidRPr="00D924A1">
        <w:rPr>
          <w:rFonts w:ascii="Courier New" w:eastAsia="Times New Roman" w:hAnsi="Courier New" w:cs="Courier New"/>
          <w:bCs/>
          <w:i/>
          <w:iCs/>
        </w:rPr>
        <w:t>apresentação</w:t>
      </w:r>
      <w:proofErr w:type="gramEnd"/>
      <w:r w:rsidRPr="00D924A1">
        <w:rPr>
          <w:rFonts w:ascii="Courier New" w:eastAsia="Times New Roman" w:hAnsi="Courier New" w:cs="Courier New"/>
          <w:bCs/>
          <w:i/>
          <w:iCs/>
        </w:rPr>
        <w:t xml:space="preserve"> de requerimento formal ao setor de Recursos Humanos, no prazo de até 30 (trinta) dias contados do início da licença;</w:t>
      </w:r>
    </w:p>
    <w:p w14:paraId="34B993D5" w14:textId="77777777" w:rsidR="00D924A1" w:rsidRPr="00D924A1" w:rsidRDefault="00D924A1" w:rsidP="00D924A1">
      <w:pPr>
        <w:widowControl w:val="0"/>
        <w:spacing w:after="0" w:line="240" w:lineRule="auto"/>
        <w:ind w:left="1701"/>
        <w:jc w:val="both"/>
        <w:rPr>
          <w:rFonts w:ascii="Courier New" w:eastAsia="Times New Roman" w:hAnsi="Courier New" w:cs="Courier New"/>
          <w:bCs/>
          <w:i/>
          <w:iCs/>
        </w:rPr>
      </w:pPr>
      <w:r w:rsidRPr="00D924A1">
        <w:rPr>
          <w:rFonts w:ascii="Courier New" w:eastAsia="Times New Roman" w:hAnsi="Courier New" w:cs="Courier New"/>
          <w:bCs/>
          <w:i/>
          <w:iCs/>
        </w:rPr>
        <w:t>III – permanência da criança regularmente matriculada durante todo o período do benefício.</w:t>
      </w:r>
    </w:p>
    <w:p w14:paraId="4E691B95" w14:textId="77777777" w:rsidR="00D924A1" w:rsidRPr="00D924A1" w:rsidRDefault="00D924A1" w:rsidP="00D924A1">
      <w:pPr>
        <w:widowControl w:val="0"/>
        <w:spacing w:after="0" w:line="240" w:lineRule="auto"/>
        <w:ind w:left="1701"/>
        <w:jc w:val="both"/>
        <w:rPr>
          <w:rFonts w:ascii="Courier New" w:eastAsia="Times New Roman" w:hAnsi="Courier New" w:cs="Courier New"/>
          <w:bCs/>
          <w:i/>
          <w:iCs/>
        </w:rPr>
      </w:pPr>
    </w:p>
    <w:p w14:paraId="31540EBA" w14:textId="77777777" w:rsidR="00D924A1" w:rsidRPr="00D924A1" w:rsidRDefault="00D924A1" w:rsidP="00D924A1">
      <w:pPr>
        <w:widowControl w:val="0"/>
        <w:spacing w:after="0" w:line="240" w:lineRule="auto"/>
        <w:ind w:left="1701"/>
        <w:jc w:val="both"/>
        <w:rPr>
          <w:rFonts w:ascii="Courier New" w:eastAsia="Times New Roman" w:hAnsi="Courier New" w:cs="Courier New"/>
          <w:bCs/>
          <w:i/>
          <w:iCs/>
        </w:rPr>
      </w:pPr>
      <w:r w:rsidRPr="00D924A1">
        <w:rPr>
          <w:rFonts w:ascii="Courier New" w:eastAsia="Times New Roman" w:hAnsi="Courier New" w:cs="Courier New"/>
          <w:bCs/>
          <w:i/>
          <w:iCs/>
        </w:rPr>
        <w:t xml:space="preserve">§4º A opção por meio período será </w:t>
      </w:r>
      <w:proofErr w:type="gramStart"/>
      <w:r w:rsidRPr="00D924A1">
        <w:rPr>
          <w:rFonts w:ascii="Courier New" w:eastAsia="Times New Roman" w:hAnsi="Courier New" w:cs="Courier New"/>
          <w:bCs/>
          <w:i/>
          <w:iCs/>
        </w:rPr>
        <w:t>facultativo</w:t>
      </w:r>
      <w:proofErr w:type="gramEnd"/>
      <w:r w:rsidRPr="00D924A1">
        <w:rPr>
          <w:rFonts w:ascii="Courier New" w:eastAsia="Times New Roman" w:hAnsi="Courier New" w:cs="Courier New"/>
          <w:bCs/>
          <w:i/>
          <w:iCs/>
        </w:rPr>
        <w:t xml:space="preserve"> ao Poder </w:t>
      </w:r>
      <w:proofErr w:type="spellStart"/>
      <w:r w:rsidRPr="00D924A1">
        <w:rPr>
          <w:rFonts w:ascii="Courier New" w:eastAsia="Times New Roman" w:hAnsi="Courier New" w:cs="Courier New"/>
          <w:bCs/>
          <w:i/>
          <w:iCs/>
        </w:rPr>
        <w:t>Publico</w:t>
      </w:r>
      <w:proofErr w:type="spellEnd"/>
      <w:r w:rsidRPr="00D924A1">
        <w:rPr>
          <w:rFonts w:ascii="Courier New" w:eastAsia="Times New Roman" w:hAnsi="Courier New" w:cs="Courier New"/>
          <w:bCs/>
          <w:i/>
          <w:iCs/>
        </w:rPr>
        <w:t>, analisando cada caso conforme interesse público e não implica prejuízo da remuneração, que será integral durante todo o período.</w:t>
      </w:r>
    </w:p>
    <w:p w14:paraId="00C5C91F" w14:textId="77777777" w:rsidR="00D924A1" w:rsidRPr="00D924A1" w:rsidRDefault="00D924A1" w:rsidP="00D924A1">
      <w:pPr>
        <w:widowControl w:val="0"/>
        <w:spacing w:after="0" w:line="240" w:lineRule="auto"/>
        <w:ind w:left="1701"/>
        <w:jc w:val="both"/>
        <w:rPr>
          <w:rFonts w:ascii="Courier New" w:eastAsia="Times New Roman" w:hAnsi="Courier New" w:cs="Courier New"/>
          <w:bCs/>
          <w:i/>
          <w:iCs/>
        </w:rPr>
      </w:pPr>
    </w:p>
    <w:p w14:paraId="3EC14BAE" w14:textId="77777777" w:rsidR="00D924A1" w:rsidRPr="00D924A1" w:rsidRDefault="00D924A1" w:rsidP="00D924A1">
      <w:pPr>
        <w:widowControl w:val="0"/>
        <w:spacing w:after="0" w:line="240" w:lineRule="auto"/>
        <w:ind w:left="1701"/>
        <w:jc w:val="both"/>
        <w:rPr>
          <w:rFonts w:ascii="Courier New" w:eastAsia="Times New Roman" w:hAnsi="Courier New" w:cs="Courier New"/>
          <w:bCs/>
          <w:i/>
          <w:iCs/>
        </w:rPr>
      </w:pPr>
      <w:r w:rsidRPr="00D924A1">
        <w:rPr>
          <w:rFonts w:ascii="Courier New" w:eastAsia="Times New Roman" w:hAnsi="Courier New" w:cs="Courier New"/>
          <w:bCs/>
          <w:i/>
          <w:iCs/>
        </w:rPr>
        <w:t>§5º A concessão do benefício observará a compatibilidade da função exercida pelo servidor, de forma a não comprometer o adequado funcionamento do serviço público.</w:t>
      </w:r>
    </w:p>
    <w:p w14:paraId="18812C81" w14:textId="77777777" w:rsidR="00D924A1" w:rsidRPr="00D924A1" w:rsidRDefault="00D924A1" w:rsidP="00D924A1">
      <w:pPr>
        <w:widowControl w:val="0"/>
        <w:spacing w:after="0" w:line="240" w:lineRule="auto"/>
        <w:ind w:left="1701"/>
        <w:jc w:val="both"/>
        <w:rPr>
          <w:rFonts w:ascii="Courier New" w:eastAsia="Times New Roman" w:hAnsi="Courier New" w:cs="Courier New"/>
          <w:bCs/>
          <w:i/>
          <w:iCs/>
        </w:rPr>
      </w:pPr>
    </w:p>
    <w:p w14:paraId="2E950B15" w14:textId="77777777" w:rsidR="00D924A1" w:rsidRPr="00D924A1" w:rsidRDefault="00D924A1" w:rsidP="00D924A1">
      <w:pPr>
        <w:widowControl w:val="0"/>
        <w:spacing w:after="0" w:line="240" w:lineRule="auto"/>
        <w:ind w:left="1701"/>
        <w:jc w:val="both"/>
        <w:rPr>
          <w:rFonts w:ascii="Courier New" w:eastAsia="Times New Roman" w:hAnsi="Courier New" w:cs="Courier New"/>
          <w:bCs/>
          <w:i/>
          <w:iCs/>
        </w:rPr>
      </w:pPr>
      <w:r w:rsidRPr="00D924A1">
        <w:rPr>
          <w:rFonts w:ascii="Courier New" w:eastAsia="Times New Roman" w:hAnsi="Courier New" w:cs="Courier New"/>
          <w:bCs/>
          <w:i/>
          <w:iCs/>
        </w:rPr>
        <w:t xml:space="preserve">§6º Na hipótese de cancelamento ou suspensão da matrícula da criança, a licença retornará automaticamente ao regime </w:t>
      </w:r>
      <w:r w:rsidRPr="00D924A1">
        <w:rPr>
          <w:rFonts w:ascii="Courier New" w:eastAsia="Times New Roman" w:hAnsi="Courier New" w:cs="Courier New"/>
          <w:bCs/>
          <w:i/>
          <w:iCs/>
        </w:rPr>
        <w:lastRenderedPageBreak/>
        <w:t>integral, permanecendo o prazo original previsto em lei. (NR)”</w:t>
      </w:r>
    </w:p>
    <w:p w14:paraId="26D703A4" w14:textId="77777777" w:rsidR="00D924A1" w:rsidRPr="00D924A1" w:rsidRDefault="00D924A1" w:rsidP="00D924A1">
      <w:pPr>
        <w:spacing w:after="0" w:line="240" w:lineRule="auto"/>
        <w:ind w:left="1701"/>
        <w:jc w:val="both"/>
        <w:rPr>
          <w:rFonts w:ascii="Courier New" w:eastAsia="Times New Roman" w:hAnsi="Courier New" w:cs="Courier New"/>
          <w:i/>
          <w:iCs/>
        </w:rPr>
      </w:pPr>
    </w:p>
    <w:p w14:paraId="21B36A58" w14:textId="77777777" w:rsidR="00D924A1" w:rsidRPr="00D924A1" w:rsidRDefault="00D924A1" w:rsidP="00D924A1">
      <w:pPr>
        <w:spacing w:after="0" w:line="240" w:lineRule="auto"/>
        <w:ind w:left="1418" w:firstLine="1418"/>
        <w:jc w:val="both"/>
        <w:rPr>
          <w:rFonts w:ascii="Courier New" w:eastAsia="Times New Roman" w:hAnsi="Courier New" w:cs="Courier New"/>
          <w:i/>
          <w:sz w:val="24"/>
          <w:szCs w:val="24"/>
        </w:rPr>
      </w:pPr>
    </w:p>
    <w:p w14:paraId="7B037B8C" w14:textId="77777777" w:rsidR="00D924A1" w:rsidRPr="00D924A1" w:rsidRDefault="00D924A1" w:rsidP="00D924A1">
      <w:pPr>
        <w:spacing w:after="0" w:line="240" w:lineRule="auto"/>
        <w:ind w:firstLine="2835"/>
        <w:jc w:val="both"/>
        <w:rPr>
          <w:rFonts w:ascii="Courier New" w:eastAsia="Times New Roman" w:hAnsi="Courier New" w:cs="Courier New"/>
          <w:sz w:val="24"/>
          <w:szCs w:val="24"/>
        </w:rPr>
      </w:pPr>
      <w:r w:rsidRPr="00D924A1">
        <w:rPr>
          <w:rFonts w:ascii="Courier New" w:eastAsia="Times New Roman" w:hAnsi="Courier New" w:cs="Courier New"/>
          <w:b/>
          <w:bCs/>
          <w:sz w:val="24"/>
          <w:szCs w:val="24"/>
        </w:rPr>
        <w:t>Art. 2°</w:t>
      </w:r>
      <w:r w:rsidRPr="00D924A1">
        <w:rPr>
          <w:rFonts w:ascii="Courier New" w:eastAsia="Times New Roman" w:hAnsi="Courier New" w:cs="Courier New"/>
          <w:sz w:val="24"/>
          <w:szCs w:val="24"/>
        </w:rPr>
        <w:t xml:space="preserve"> Esta Lei Complementar em vigor na data de sua publicação, revogadas as disposições em contrária.</w:t>
      </w:r>
    </w:p>
    <w:p w14:paraId="26596993" w14:textId="77777777" w:rsidR="00D924A1" w:rsidRPr="00DA45C5" w:rsidRDefault="00D924A1" w:rsidP="00907AD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1AC7FAAE" w14:textId="77777777" w:rsidR="00DA45C5" w:rsidRDefault="00DA45C5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bookmarkStart w:id="1" w:name="_Hlk189517404"/>
      <w:bookmarkStart w:id="2" w:name="_Hlk189514445"/>
    </w:p>
    <w:p w14:paraId="0376AB52" w14:textId="20DC6CC7" w:rsidR="00DA06AD" w:rsidRPr="00DA45C5" w:rsidRDefault="002264D1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r w:rsidRPr="00DA45C5">
        <w:rPr>
          <w:rFonts w:ascii="Courier New" w:eastAsia="Times New Roman" w:hAnsi="Courier New" w:cs="Courier New"/>
          <w:sz w:val="24"/>
          <w:szCs w:val="24"/>
        </w:rPr>
        <w:t xml:space="preserve">Câmara Municipal de Itanhangá/MT, </w:t>
      </w:r>
      <w:r w:rsidR="0030443B">
        <w:rPr>
          <w:rFonts w:ascii="Courier New" w:eastAsia="Times New Roman" w:hAnsi="Courier New" w:cs="Courier New"/>
          <w:sz w:val="24"/>
          <w:szCs w:val="24"/>
        </w:rPr>
        <w:t>02</w:t>
      </w:r>
      <w:r w:rsidRPr="00DA45C5">
        <w:rPr>
          <w:rFonts w:ascii="Courier New" w:eastAsia="Times New Roman" w:hAnsi="Courier New" w:cs="Courier New"/>
          <w:sz w:val="24"/>
          <w:szCs w:val="24"/>
        </w:rPr>
        <w:t xml:space="preserve"> de fevereiro de 202</w:t>
      </w:r>
      <w:r w:rsidR="00A97125" w:rsidRPr="00DA45C5">
        <w:rPr>
          <w:rFonts w:ascii="Courier New" w:eastAsia="Times New Roman" w:hAnsi="Courier New" w:cs="Courier New"/>
          <w:sz w:val="24"/>
          <w:szCs w:val="24"/>
        </w:rPr>
        <w:t>6</w:t>
      </w:r>
      <w:r w:rsidRPr="00DA45C5">
        <w:rPr>
          <w:rFonts w:ascii="Courier New" w:eastAsia="Times New Roman" w:hAnsi="Courier New" w:cs="Courier New"/>
          <w:sz w:val="24"/>
          <w:szCs w:val="24"/>
        </w:rPr>
        <w:t>.</w:t>
      </w:r>
    </w:p>
    <w:p w14:paraId="12ED6553" w14:textId="77777777" w:rsidR="00DA06AD" w:rsidRPr="00DA45C5" w:rsidRDefault="00DA06AD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3" w:name="_Hlk534730158"/>
      <w:bookmarkEnd w:id="1"/>
    </w:p>
    <w:p w14:paraId="47BCD926" w14:textId="77777777" w:rsidR="00DA45C5" w:rsidRDefault="00DA45C5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bookmarkStart w:id="4" w:name="_Hlk189517382"/>
    </w:p>
    <w:p w14:paraId="58360928" w14:textId="77777777" w:rsidR="00DA45C5" w:rsidRDefault="00DA45C5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3854E69D" w14:textId="32E36212" w:rsidR="00DA06AD" w:rsidRPr="00DA45C5" w:rsidRDefault="001D2EDC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DA45C5">
        <w:rPr>
          <w:rFonts w:ascii="Courier New" w:eastAsia="Times New Roman" w:hAnsi="Courier New" w:cs="Courier New"/>
          <w:b/>
          <w:sz w:val="24"/>
          <w:szCs w:val="24"/>
        </w:rPr>
        <w:t>Irineu Sandeski</w:t>
      </w:r>
    </w:p>
    <w:p w14:paraId="2C1FD720" w14:textId="77777777" w:rsidR="00DA06AD" w:rsidRPr="00DA45C5" w:rsidRDefault="00DA06AD" w:rsidP="00DA06AD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DA45C5">
        <w:rPr>
          <w:rFonts w:ascii="Courier New" w:eastAsia="Times New Roman" w:hAnsi="Courier New" w:cs="Courier New"/>
          <w:b/>
          <w:sz w:val="24"/>
          <w:szCs w:val="24"/>
        </w:rPr>
        <w:t xml:space="preserve">Presidente </w:t>
      </w:r>
    </w:p>
    <w:p w14:paraId="728C95B2" w14:textId="3D353ABB" w:rsidR="00907AD9" w:rsidRPr="00DA45C5" w:rsidRDefault="00DA06AD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DA45C5">
        <w:rPr>
          <w:rFonts w:ascii="Courier New" w:eastAsia="Times New Roman" w:hAnsi="Courier New" w:cs="Courier New"/>
          <w:b/>
          <w:sz w:val="24"/>
          <w:szCs w:val="24"/>
        </w:rPr>
        <w:t>Câmara Municipal de Itanhangá.</w:t>
      </w:r>
      <w:bookmarkEnd w:id="2"/>
      <w:bookmarkEnd w:id="3"/>
      <w:bookmarkEnd w:id="4"/>
    </w:p>
    <w:sectPr w:rsidR="00907AD9" w:rsidRPr="00DA45C5" w:rsidSect="00A97125">
      <w:headerReference w:type="default" r:id="rId7"/>
      <w:footerReference w:type="default" r:id="rId8"/>
      <w:pgSz w:w="11906" w:h="16838"/>
      <w:pgMar w:top="1418" w:right="1134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07416" w14:textId="77777777" w:rsidR="00907AD9" w:rsidRDefault="00907AD9" w:rsidP="00FC15F9">
      <w:pPr>
        <w:spacing w:after="0" w:line="240" w:lineRule="auto"/>
      </w:pPr>
      <w:r>
        <w:separator/>
      </w:r>
    </w:p>
  </w:endnote>
  <w:endnote w:type="continuationSeparator" w:id="0">
    <w:p w14:paraId="0F718877" w14:textId="77777777" w:rsidR="00907AD9" w:rsidRDefault="00907AD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D516D" w14:textId="77777777" w:rsidR="00907AD9" w:rsidRPr="00FC15F9" w:rsidRDefault="00907AD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7FE9A07B" w14:textId="77777777" w:rsidR="00907AD9" w:rsidRPr="00FC15F9" w:rsidRDefault="00907AD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7C130" w14:textId="77777777" w:rsidR="00907AD9" w:rsidRDefault="00907AD9" w:rsidP="00FC15F9">
      <w:pPr>
        <w:spacing w:after="0" w:line="240" w:lineRule="auto"/>
      </w:pPr>
      <w:r>
        <w:separator/>
      </w:r>
    </w:p>
  </w:footnote>
  <w:footnote w:type="continuationSeparator" w:id="0">
    <w:p w14:paraId="0D6998F1" w14:textId="77777777" w:rsidR="00907AD9" w:rsidRDefault="00907AD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D0889" w14:textId="40DA70FE" w:rsidR="00907AD9" w:rsidRPr="00FC15F9" w:rsidRDefault="0030443B" w:rsidP="00D11D4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rPr>
          <w:rFonts w:ascii="Times New Roman" w:eastAsia="Calibri" w:hAnsi="Times New Roman" w:cs="Times New Roman"/>
          <w:b/>
          <w:color w:val="0000FF"/>
          <w:sz w:val="44"/>
          <w:szCs w:val="44"/>
        </w:rPr>
        <w:id w:val="1702130276"/>
        <w:docPartObj>
          <w:docPartGallery w:val="Page Numbers (Margins)"/>
          <w:docPartUnique/>
        </w:docPartObj>
      </w:sdtPr>
      <w:sdtEndPr/>
      <w:sdtContent>
        <w:r w:rsidR="00230C6A" w:rsidRPr="00230C6A">
          <w:rPr>
            <w:rFonts w:ascii="Times New Roman" w:eastAsia="Calibri" w:hAnsi="Times New Roman" w:cs="Times New Roman"/>
            <w:b/>
            <w:noProof/>
            <w:color w:val="0000FF"/>
            <w:sz w:val="44"/>
            <w:szCs w:val="4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A5DB4BD" wp14:editId="37EB8410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3625A3" w14:textId="77777777" w:rsidR="00230C6A" w:rsidRDefault="00230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A5DB4BD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613625A3" w14:textId="77777777" w:rsidR="00230C6A" w:rsidRDefault="00230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07AD9"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4C6F9158">
          <wp:simplePos x="0" y="0"/>
          <wp:positionH relativeFrom="margin">
            <wp:posOffset>-247650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085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AD9"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1A1D6C01" w14:textId="77777777" w:rsidR="00907AD9" w:rsidRPr="00FC15F9" w:rsidRDefault="00907AD9" w:rsidP="00D11D49">
    <w:pPr>
      <w:spacing w:after="0" w:line="240" w:lineRule="auto"/>
      <w:jc w:val="center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75C51BFB" w14:textId="77777777" w:rsidR="00907AD9" w:rsidRPr="00FC15F9" w:rsidRDefault="00907AD9" w:rsidP="00D11D4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.</w:t>
    </w:r>
  </w:p>
  <w:p w14:paraId="25CF602D" w14:textId="77777777" w:rsidR="00907AD9" w:rsidRDefault="00907AD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59E15762"/>
    <w:multiLevelType w:val="hybridMultilevel"/>
    <w:tmpl w:val="F496A520"/>
    <w:lvl w:ilvl="0" w:tplc="F8B4C5E2">
      <w:start w:val="1"/>
      <w:numFmt w:val="lowerLetter"/>
      <w:lvlText w:val="%1)"/>
      <w:lvlJc w:val="left"/>
      <w:pPr>
        <w:ind w:left="1888" w:hanging="47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35787288">
    <w:abstractNumId w:val="3"/>
  </w:num>
  <w:num w:numId="2" w16cid:durableId="204299927">
    <w:abstractNumId w:val="1"/>
  </w:num>
  <w:num w:numId="3" w16cid:durableId="548230219">
    <w:abstractNumId w:val="2"/>
  </w:num>
  <w:num w:numId="4" w16cid:durableId="1667325026">
    <w:abstractNumId w:val="0"/>
  </w:num>
  <w:num w:numId="5" w16cid:durableId="1907565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82D00"/>
    <w:rsid w:val="00094219"/>
    <w:rsid w:val="001D2EDC"/>
    <w:rsid w:val="002264D1"/>
    <w:rsid w:val="00230C6A"/>
    <w:rsid w:val="0027076C"/>
    <w:rsid w:val="0030443B"/>
    <w:rsid w:val="00310F1F"/>
    <w:rsid w:val="00405A45"/>
    <w:rsid w:val="00406A43"/>
    <w:rsid w:val="00450F18"/>
    <w:rsid w:val="0060283D"/>
    <w:rsid w:val="00740E33"/>
    <w:rsid w:val="007D3DFD"/>
    <w:rsid w:val="008C0EF0"/>
    <w:rsid w:val="00907AD9"/>
    <w:rsid w:val="00937C0E"/>
    <w:rsid w:val="009D1653"/>
    <w:rsid w:val="00A97125"/>
    <w:rsid w:val="00B619F8"/>
    <w:rsid w:val="00BC3193"/>
    <w:rsid w:val="00CF150A"/>
    <w:rsid w:val="00D1095A"/>
    <w:rsid w:val="00D11D49"/>
    <w:rsid w:val="00D924A1"/>
    <w:rsid w:val="00DA06AD"/>
    <w:rsid w:val="00DA45C5"/>
    <w:rsid w:val="00E05401"/>
    <w:rsid w:val="00E3047C"/>
    <w:rsid w:val="00E32DEB"/>
    <w:rsid w:val="00E76CD2"/>
    <w:rsid w:val="00EB5E8F"/>
    <w:rsid w:val="00FC15F9"/>
    <w:rsid w:val="00FD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518DA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07AD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nhideWhenUsed/>
    <w:qFormat/>
    <w:rsid w:val="00907AD9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 Char Char,Cabeçalho superior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character" w:customStyle="1" w:styleId="Ttulo1Char">
    <w:name w:val="Título 1 Char"/>
    <w:basedOn w:val="Fontepargpadro"/>
    <w:link w:val="Ttulo1"/>
    <w:rsid w:val="00907AD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907AD9"/>
    <w:rPr>
      <w:rFonts w:ascii="Calibri" w:eastAsia="Times New Roman" w:hAnsi="Calibri" w:cs="Times New Roman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907AD9"/>
  </w:style>
  <w:style w:type="paragraph" w:styleId="Corpodetexto">
    <w:name w:val="Body Text"/>
    <w:basedOn w:val="Normal"/>
    <w:link w:val="CorpodetextoChar"/>
    <w:rsid w:val="00907A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907AD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907AD9"/>
    <w:rPr>
      <w:color w:val="0000FF"/>
      <w:u w:val="single"/>
    </w:rPr>
  </w:style>
  <w:style w:type="paragraph" w:styleId="NormalWeb">
    <w:name w:val="Normal (Web)"/>
    <w:basedOn w:val="Normal"/>
    <w:rsid w:val="0090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semiHidden/>
    <w:rsid w:val="00907AD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07AD9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rsid w:val="00907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907AD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07AD9"/>
    <w:rPr>
      <w:rFonts w:ascii="Times New Roman" w:eastAsia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rsid w:val="00907AD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07AD9"/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907AD9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907AD9"/>
    <w:rPr>
      <w:rFonts w:ascii="Calibri" w:eastAsia="Times New Roman" w:hAnsi="Calibri" w:cs="Times New Roman"/>
      <w:sz w:val="16"/>
      <w:szCs w:val="16"/>
    </w:rPr>
  </w:style>
  <w:style w:type="paragraph" w:styleId="Recuodecorpodetexto">
    <w:name w:val="Body Text Indent"/>
    <w:basedOn w:val="Normal"/>
    <w:link w:val="RecuodecorpodetextoChar1"/>
    <w:unhideWhenUsed/>
    <w:rsid w:val="00907AD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rsid w:val="00907AD9"/>
  </w:style>
  <w:style w:type="character" w:customStyle="1" w:styleId="RecuodecorpodetextoChar1">
    <w:name w:val="Recuo de corpo de texto Char1"/>
    <w:basedOn w:val="Fontepargpadro"/>
    <w:link w:val="Recuodecorpodetexto"/>
    <w:locked/>
    <w:rsid w:val="00907AD9"/>
    <w:rPr>
      <w:rFonts w:ascii="Times New Roman" w:eastAsia="Times New Roman" w:hAnsi="Times New Roman" w:cs="Times New Roman"/>
      <w:sz w:val="24"/>
      <w:szCs w:val="24"/>
    </w:rPr>
  </w:style>
  <w:style w:type="character" w:customStyle="1" w:styleId="SemEspaamentoChar">
    <w:name w:val="Sem Espaçamento Char"/>
    <w:link w:val="SemEspaamento"/>
    <w:locked/>
    <w:rsid w:val="00907AD9"/>
    <w:rPr>
      <w:sz w:val="24"/>
      <w:szCs w:val="24"/>
    </w:rPr>
  </w:style>
  <w:style w:type="paragraph" w:styleId="SemEspaamento">
    <w:name w:val="No Spacing"/>
    <w:link w:val="SemEspaamentoChar"/>
    <w:qFormat/>
    <w:rsid w:val="00907AD9"/>
    <w:pPr>
      <w:spacing w:after="0" w:line="240" w:lineRule="auto"/>
    </w:pPr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907AD9"/>
    <w:rPr>
      <w:color w:val="800080"/>
      <w:u w:val="single"/>
    </w:rPr>
  </w:style>
  <w:style w:type="paragraph" w:customStyle="1" w:styleId="msonormal0">
    <w:name w:val="msonormal"/>
    <w:basedOn w:val="Normal"/>
    <w:rsid w:val="0090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907AD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al"/>
    <w:rsid w:val="00907AD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al"/>
    <w:rsid w:val="00907AD9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68">
    <w:name w:val="xl68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69">
    <w:name w:val="xl69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70">
    <w:name w:val="xl70"/>
    <w:basedOn w:val="Normal"/>
    <w:rsid w:val="00907AD9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71">
    <w:name w:val="xl71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73">
    <w:name w:val="xl73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74">
    <w:name w:val="xl74"/>
    <w:basedOn w:val="Normal"/>
    <w:rsid w:val="00907AD9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75">
    <w:name w:val="xl75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76">
    <w:name w:val="xl76"/>
    <w:basedOn w:val="Normal"/>
    <w:rsid w:val="00907AD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77">
    <w:name w:val="xl77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78">
    <w:name w:val="xl78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907AD9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907AD9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81">
    <w:name w:val="xl81"/>
    <w:basedOn w:val="Normal"/>
    <w:rsid w:val="00907AD9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82">
    <w:name w:val="xl82"/>
    <w:basedOn w:val="Normal"/>
    <w:rsid w:val="00907AD9"/>
    <w:pP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83">
    <w:name w:val="xl83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84">
    <w:name w:val="xl84"/>
    <w:basedOn w:val="Normal"/>
    <w:rsid w:val="00907AD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85">
    <w:name w:val="xl85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86">
    <w:name w:val="xl86"/>
    <w:basedOn w:val="Normal"/>
    <w:rsid w:val="00907AD9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87">
    <w:name w:val="xl87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88">
    <w:name w:val="xl88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89">
    <w:name w:val="xl89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90">
    <w:name w:val="xl90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91">
    <w:name w:val="xl91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92">
    <w:name w:val="xl92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93">
    <w:name w:val="xl93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94">
    <w:name w:val="xl94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95">
    <w:name w:val="xl95"/>
    <w:basedOn w:val="Normal"/>
    <w:rsid w:val="00907AD9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96">
    <w:name w:val="xl96"/>
    <w:basedOn w:val="Normal"/>
    <w:rsid w:val="00907AD9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97">
    <w:name w:val="xl97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8">
    <w:name w:val="xl98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99">
    <w:name w:val="xl99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907A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101">
    <w:name w:val="xl101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03">
    <w:name w:val="xl103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104">
    <w:name w:val="xl104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105">
    <w:name w:val="xl105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06">
    <w:name w:val="xl106"/>
    <w:basedOn w:val="Normal"/>
    <w:rsid w:val="00907AD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Normal"/>
    <w:rsid w:val="00907A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108">
    <w:name w:val="xl108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109">
    <w:name w:val="xl109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4"/>
      <w:szCs w:val="24"/>
    </w:rPr>
  </w:style>
  <w:style w:type="paragraph" w:customStyle="1" w:styleId="xl110">
    <w:name w:val="xl110"/>
    <w:basedOn w:val="Normal"/>
    <w:rsid w:val="00907AD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1">
    <w:name w:val="xl111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2">
    <w:name w:val="xl112"/>
    <w:basedOn w:val="Normal"/>
    <w:rsid w:val="00907A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3">
    <w:name w:val="xl113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4">
    <w:name w:val="xl114"/>
    <w:basedOn w:val="Normal"/>
    <w:rsid w:val="00907A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115">
    <w:name w:val="xl115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116">
    <w:name w:val="xl116"/>
    <w:basedOn w:val="Normal"/>
    <w:rsid w:val="00907A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117">
    <w:name w:val="xl117"/>
    <w:basedOn w:val="Normal"/>
    <w:rsid w:val="00907A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8">
    <w:name w:val="xl118"/>
    <w:basedOn w:val="Normal"/>
    <w:rsid w:val="00907AD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9">
    <w:name w:val="xl119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20">
    <w:name w:val="xl120"/>
    <w:basedOn w:val="Normal"/>
    <w:rsid w:val="00907A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character" w:styleId="Refdecomentrio">
    <w:name w:val="annotation reference"/>
    <w:basedOn w:val="Fontepargpadro"/>
    <w:semiHidden/>
    <w:unhideWhenUsed/>
    <w:rsid w:val="00907AD9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07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07AD9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07A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907AD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707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rsid w:val="002707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614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12</cp:revision>
  <cp:lastPrinted>2026-02-03T19:47:00Z</cp:lastPrinted>
  <dcterms:created xsi:type="dcterms:W3CDTF">2026-01-07T20:39:00Z</dcterms:created>
  <dcterms:modified xsi:type="dcterms:W3CDTF">2026-02-18T19:28:00Z</dcterms:modified>
</cp:coreProperties>
</file>