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CD80" w14:textId="77777777" w:rsidR="00CA14C7" w:rsidRDefault="00CA14C7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2C58012" w14:textId="4C1DE804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731F77">
        <w:rPr>
          <w:rFonts w:ascii="Courier New" w:eastAsia="Times New Roman" w:hAnsi="Courier New" w:cs="Courier New"/>
          <w:b/>
          <w:sz w:val="24"/>
          <w:szCs w:val="24"/>
        </w:rPr>
        <w:t>1</w:t>
      </w:r>
      <w:r w:rsidR="004912CB">
        <w:rPr>
          <w:rFonts w:ascii="Courier New" w:eastAsia="Times New Roman" w:hAnsi="Courier New" w:cs="Courier New"/>
          <w:b/>
          <w:sz w:val="24"/>
          <w:szCs w:val="24"/>
        </w:rPr>
        <w:t>5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3D3E83D8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331A0B">
        <w:rPr>
          <w:rFonts w:ascii="Courier New" w:eastAsia="Times New Roman" w:hAnsi="Courier New" w:cs="Courier New"/>
          <w:i/>
          <w:sz w:val="24"/>
          <w:szCs w:val="24"/>
        </w:rPr>
        <w:t>22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331A0B">
        <w:rPr>
          <w:rFonts w:ascii="Courier New" w:eastAsia="Times New Roman" w:hAnsi="Courier New" w:cs="Courier New"/>
          <w:i/>
          <w:sz w:val="24"/>
          <w:szCs w:val="24"/>
        </w:rPr>
        <w:t>ABRIL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59333023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FE26B0">
        <w:rPr>
          <w:rFonts w:ascii="Courier New" w:eastAsia="Times New Roman" w:hAnsi="Courier New" w:cs="Courier New"/>
          <w:b/>
          <w:i/>
          <w:sz w:val="24"/>
          <w:szCs w:val="24"/>
        </w:rPr>
        <w:t xml:space="preserve"> LEGISLATIVO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4948CF">
        <w:rPr>
          <w:rFonts w:ascii="Courier New" w:eastAsia="Times New Roman" w:hAnsi="Courier New" w:cs="Courier New"/>
          <w:b/>
          <w:i/>
          <w:sz w:val="24"/>
          <w:szCs w:val="24"/>
        </w:rPr>
        <w:t>10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7F13A10B" w14:textId="01C88A7A" w:rsidR="0092076C" w:rsidRDefault="00D1095A" w:rsidP="0092076C">
      <w:pPr>
        <w:spacing w:after="0" w:line="240" w:lineRule="auto"/>
        <w:ind w:left="2835" w:right="-1" w:hanging="10"/>
        <w:jc w:val="both"/>
        <w:rPr>
          <w:rFonts w:ascii="Courier New" w:eastAsia="Times New Roman" w:hAnsi="Courier New" w:cs="Courier New"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14471805"/>
      <w:r w:rsidR="0092076C" w:rsidRPr="0092076C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92076C">
        <w:rPr>
          <w:rFonts w:ascii="Courier New" w:eastAsia="Times New Roman" w:hAnsi="Courier New" w:cs="Courier New"/>
          <w:sz w:val="24"/>
          <w:szCs w:val="24"/>
        </w:rPr>
        <w:t>“</w:t>
      </w:r>
      <w:r w:rsidR="0092076C" w:rsidRPr="0092076C">
        <w:rPr>
          <w:rFonts w:ascii="Courier New" w:eastAsia="Times New Roman" w:hAnsi="Courier New" w:cs="Courier New"/>
          <w:i/>
          <w:iCs/>
          <w:sz w:val="24"/>
          <w:szCs w:val="24"/>
        </w:rPr>
        <w:t>CONCEDE REVISÃO GERAL ANUAL AOS SERVIDORES DO LEGISLATIVO DO MUNICÍPIO DE ITANHANGÁ – MT, QUE ALTERA O ART.8º DA LEI Nº 02/2005 QUE DISPÕE O PLANO DE CARGOS, FUNÇÕES E VENCIMENTO DA CÂMARA MUNICIPAL DE ITANHANGÁ E DÁ OUTRAS PROVIDÊNCIAS.”</w:t>
      </w:r>
      <w:r w:rsidR="0092076C" w:rsidRPr="0092076C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14:paraId="6130A3D4" w14:textId="77777777" w:rsidR="00FC2DD5" w:rsidRPr="0092076C" w:rsidRDefault="00FC2DD5" w:rsidP="0092076C">
      <w:pPr>
        <w:spacing w:after="0" w:line="240" w:lineRule="auto"/>
        <w:ind w:left="2835" w:right="-1" w:hanging="10"/>
        <w:jc w:val="both"/>
        <w:rPr>
          <w:rFonts w:ascii="Courier New" w:eastAsia="Times New Roman" w:hAnsi="Courier New" w:cs="Courier New"/>
          <w:sz w:val="24"/>
          <w:szCs w:val="24"/>
        </w:rPr>
      </w:pPr>
    </w:p>
    <w:bookmarkEnd w:id="0"/>
    <w:p w14:paraId="0124660C" w14:textId="77777777" w:rsidR="009F5010" w:rsidRPr="009F5010" w:rsidRDefault="009F5010" w:rsidP="009F5010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FDB75BA" w14:textId="45C44D3D" w:rsidR="0092076C" w:rsidRDefault="00DA06AD" w:rsidP="0092076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1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1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2B65418A" w14:textId="77777777" w:rsidR="0092076C" w:rsidRDefault="0092076C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BB6EBB5" w14:textId="01C1797B" w:rsidR="0092076C" w:rsidRPr="0092076C" w:rsidRDefault="0092076C" w:rsidP="0092076C">
      <w:pPr>
        <w:pStyle w:val="SemEspaamento"/>
        <w:ind w:firstLine="1408"/>
      </w:pPr>
      <w:r w:rsidRPr="0092076C">
        <w:rPr>
          <w:b/>
          <w:bCs/>
        </w:rPr>
        <w:t xml:space="preserve">Art. 1º </w:t>
      </w:r>
      <w:r w:rsidRPr="0092076C">
        <w:t xml:space="preserve">Fica concedido recomposição salarial dos servidores efetivos e comissionados previstos no artigo 8, da Lei nº 02/2005, no percentual total de </w:t>
      </w:r>
      <w:r w:rsidR="00331A0B">
        <w:t>5</w:t>
      </w:r>
      <w:r w:rsidRPr="0092076C">
        <w:t>,00% (</w:t>
      </w:r>
      <w:r w:rsidR="00331A0B">
        <w:t>cinco</w:t>
      </w:r>
      <w:r w:rsidRPr="0092076C">
        <w:t xml:space="preserve"> por cento), sendo 3,90% (três vírgula noventa por cento) de revisão geral anual referente </w:t>
      </w:r>
      <w:r w:rsidR="00C06FD6" w:rsidRPr="0092076C">
        <w:t>ao</w:t>
      </w:r>
      <w:r w:rsidRPr="0092076C">
        <w:t xml:space="preserve"> INPC acumulado de janeiro a dezembro de 2025 e 3,10% (três virgula dez centésimos por cento) de reajuste salarial.</w:t>
      </w:r>
    </w:p>
    <w:p w14:paraId="437D6DA6" w14:textId="77777777" w:rsidR="0092076C" w:rsidRPr="0092076C" w:rsidRDefault="0092076C" w:rsidP="0092076C">
      <w:pPr>
        <w:pStyle w:val="SemEspaamento"/>
      </w:pPr>
    </w:p>
    <w:p w14:paraId="3DE44C8D" w14:textId="77777777" w:rsidR="0092076C" w:rsidRPr="0092076C" w:rsidRDefault="0092076C" w:rsidP="0092076C">
      <w:pPr>
        <w:pStyle w:val="SemEspaamento"/>
        <w:ind w:firstLine="1408"/>
      </w:pPr>
      <w:r w:rsidRPr="0092076C">
        <w:rPr>
          <w:b/>
          <w:bCs/>
        </w:rPr>
        <w:t>Art. 2º</w:t>
      </w:r>
      <w:r w:rsidRPr="0092076C">
        <w:t xml:space="preserve"> As despesas decorrentes desta Lei correrão por conta de dotações orçamentárias previstas na Lei Orçamentária Anual que Estima Receita e Fixa Despesa do Município de Itanhangá, para o exercício de 2026.</w:t>
      </w:r>
    </w:p>
    <w:p w14:paraId="7A598F7E" w14:textId="77777777" w:rsidR="0092076C" w:rsidRPr="0092076C" w:rsidRDefault="0092076C" w:rsidP="0092076C">
      <w:pPr>
        <w:pStyle w:val="SemEspaamento"/>
      </w:pPr>
    </w:p>
    <w:p w14:paraId="58E2BF8C" w14:textId="77777777" w:rsidR="0092076C" w:rsidRPr="0092076C" w:rsidRDefault="0092076C" w:rsidP="0092076C">
      <w:pPr>
        <w:pStyle w:val="SemEspaamento"/>
        <w:ind w:firstLine="1408"/>
      </w:pPr>
      <w:r w:rsidRPr="0092076C">
        <w:rPr>
          <w:b/>
          <w:bCs/>
        </w:rPr>
        <w:t xml:space="preserve">Art. 3º </w:t>
      </w:r>
      <w:r w:rsidRPr="0092076C">
        <w:t>Esta lei entrará em vigor na data de sua publicação, com efeitos financeiros retroativos a 01 de fevereiro de 2026.</w:t>
      </w:r>
    </w:p>
    <w:p w14:paraId="0DDB318F" w14:textId="77777777" w:rsidR="0092076C" w:rsidRPr="0092076C" w:rsidRDefault="0092076C" w:rsidP="0092076C">
      <w:pPr>
        <w:spacing w:after="2" w:line="359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5E03EBCB" w14:textId="7EBF9D3A" w:rsidR="00307CBD" w:rsidRPr="00307CBD" w:rsidRDefault="0092076C" w:rsidP="0092076C">
      <w:pPr>
        <w:spacing w:after="2" w:line="359" w:lineRule="auto"/>
        <w:ind w:left="10" w:right="1" w:firstLine="1408"/>
        <w:jc w:val="both"/>
        <w:rPr>
          <w:rFonts w:ascii="Courier New" w:eastAsia="Times New Roman" w:hAnsi="Courier New" w:cs="Courier New"/>
          <w:sz w:val="24"/>
          <w:szCs w:val="24"/>
          <w:lang w:eastAsia="en-US"/>
        </w:rPr>
      </w:pPr>
      <w:r w:rsidRPr="0092076C">
        <w:rPr>
          <w:rFonts w:ascii="Courier New" w:eastAsia="Courier New" w:hAnsi="Courier New" w:cs="Courier New"/>
          <w:b/>
          <w:bCs/>
          <w:color w:val="000000"/>
          <w:sz w:val="24"/>
        </w:rPr>
        <w:t xml:space="preserve">Art. 4º </w:t>
      </w:r>
      <w:r w:rsidRPr="0092076C">
        <w:rPr>
          <w:rFonts w:ascii="Courier New" w:eastAsia="Courier New" w:hAnsi="Courier New" w:cs="Courier New"/>
          <w:bCs/>
          <w:color w:val="000000"/>
          <w:sz w:val="24"/>
        </w:rPr>
        <w:t>Revogam-se as disposições em contrário.</w:t>
      </w:r>
      <w:r w:rsidR="00307CBD" w:rsidRPr="00307CBD">
        <w:rPr>
          <w:rFonts w:ascii="Courier New" w:eastAsia="Calibri" w:hAnsi="Courier New" w:cs="Courier New"/>
          <w:sz w:val="24"/>
          <w:szCs w:val="24"/>
          <w:lang w:eastAsia="en-US"/>
        </w:rPr>
        <w:tab/>
      </w:r>
      <w:r w:rsidR="00307CBD" w:rsidRPr="00307CBD">
        <w:rPr>
          <w:rFonts w:ascii="Courier New" w:eastAsia="Calibri" w:hAnsi="Courier New" w:cs="Courier New"/>
          <w:sz w:val="24"/>
          <w:szCs w:val="24"/>
          <w:lang w:eastAsia="en-US"/>
        </w:rPr>
        <w:tab/>
      </w:r>
    </w:p>
    <w:p w14:paraId="5EAE9326" w14:textId="77777777" w:rsidR="00060D25" w:rsidRDefault="00060D25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BB4A9F4" w14:textId="77777777" w:rsidR="009D67E5" w:rsidRDefault="009D67E5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87BD45" w14:textId="327635A7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2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>,</w:t>
      </w:r>
      <w:r w:rsidR="003B5AF7">
        <w:rPr>
          <w:rFonts w:ascii="Courier New" w:eastAsia="Times New Roman" w:hAnsi="Courier New" w:cs="Courier New"/>
          <w:sz w:val="24"/>
          <w:szCs w:val="24"/>
        </w:rPr>
        <w:t>22</w:t>
      </w:r>
      <w:r w:rsidR="004948C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de </w:t>
      </w:r>
      <w:r w:rsidR="003B5AF7">
        <w:rPr>
          <w:rFonts w:ascii="Courier New" w:eastAsia="Times New Roman" w:hAnsi="Courier New" w:cs="Courier New"/>
          <w:sz w:val="24"/>
          <w:szCs w:val="24"/>
        </w:rPr>
        <w:t>abril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774FF4C" w14:textId="77777777" w:rsidR="00DA06AD" w:rsidRPr="00686146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68284BE9" w14:textId="77777777" w:rsidR="002F0229" w:rsidRDefault="002F0229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3" w:name="_Hlk534730158"/>
    </w:p>
    <w:p w14:paraId="238DDBAD" w14:textId="77777777" w:rsidR="002F0229" w:rsidRDefault="002F0229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7E56F7FC" w14:textId="77777777" w:rsidR="009F5010" w:rsidRDefault="009F5010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4CC5379" w14:textId="614710A8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7F7464B9" w14:textId="09AA6911" w:rsidR="00CA27AD" w:rsidRDefault="00DA06AD" w:rsidP="009D67E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</w:p>
    <w:p w14:paraId="6DEC752B" w14:textId="77777777" w:rsidR="00D87196" w:rsidRPr="00D87196" w:rsidRDefault="00D87196" w:rsidP="00D87196">
      <w:pPr>
        <w:rPr>
          <w:rFonts w:ascii="Courier New" w:eastAsia="Calibri" w:hAnsi="Courier New" w:cs="Courier New"/>
          <w:sz w:val="24"/>
          <w:szCs w:val="24"/>
        </w:rPr>
      </w:pPr>
    </w:p>
    <w:bookmarkEnd w:id="2"/>
    <w:p w14:paraId="5041519A" w14:textId="77777777" w:rsidR="00D87196" w:rsidRDefault="00D87196" w:rsidP="00D87196">
      <w:pPr>
        <w:rPr>
          <w:rFonts w:ascii="Courier New" w:eastAsia="Calibri" w:hAnsi="Courier New" w:cs="Courier New"/>
          <w:sz w:val="24"/>
          <w:szCs w:val="24"/>
        </w:rPr>
      </w:pPr>
    </w:p>
    <w:sectPr w:rsidR="00D87196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21CB3" w14:textId="77777777" w:rsidR="006C2853" w:rsidRDefault="006C2853" w:rsidP="00FC15F9">
      <w:pPr>
        <w:spacing w:after="0" w:line="240" w:lineRule="auto"/>
      </w:pPr>
      <w:r>
        <w:separator/>
      </w:r>
    </w:p>
  </w:endnote>
  <w:endnote w:type="continuationSeparator" w:id="0">
    <w:p w14:paraId="1927D8ED" w14:textId="77777777" w:rsidR="006C2853" w:rsidRDefault="006C2853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2AF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172D" w14:textId="77777777" w:rsidR="006C2853" w:rsidRDefault="006C2853" w:rsidP="00FC15F9">
      <w:pPr>
        <w:spacing w:after="0" w:line="240" w:lineRule="auto"/>
      </w:pPr>
      <w:r>
        <w:separator/>
      </w:r>
    </w:p>
  </w:footnote>
  <w:footnote w:type="continuationSeparator" w:id="0">
    <w:p w14:paraId="242D47FC" w14:textId="77777777" w:rsidR="006C2853" w:rsidRDefault="006C2853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6C2853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00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60D25"/>
    <w:rsid w:val="00063D1A"/>
    <w:rsid w:val="00080C88"/>
    <w:rsid w:val="00082D00"/>
    <w:rsid w:val="00094219"/>
    <w:rsid w:val="00160290"/>
    <w:rsid w:val="00160C72"/>
    <w:rsid w:val="001C5925"/>
    <w:rsid w:val="001D2EDC"/>
    <w:rsid w:val="002264D1"/>
    <w:rsid w:val="002F0229"/>
    <w:rsid w:val="00307CBD"/>
    <w:rsid w:val="00310F1F"/>
    <w:rsid w:val="00326BA0"/>
    <w:rsid w:val="00331A0B"/>
    <w:rsid w:val="003623B1"/>
    <w:rsid w:val="00380B47"/>
    <w:rsid w:val="00397205"/>
    <w:rsid w:val="003A4B5A"/>
    <w:rsid w:val="003B2350"/>
    <w:rsid w:val="003B5AF7"/>
    <w:rsid w:val="00432B05"/>
    <w:rsid w:val="004622F9"/>
    <w:rsid w:val="00466136"/>
    <w:rsid w:val="004912CB"/>
    <w:rsid w:val="004948CF"/>
    <w:rsid w:val="004B1E2A"/>
    <w:rsid w:val="004B22DF"/>
    <w:rsid w:val="004C372B"/>
    <w:rsid w:val="00583B8A"/>
    <w:rsid w:val="0058530A"/>
    <w:rsid w:val="005C5D96"/>
    <w:rsid w:val="005F3945"/>
    <w:rsid w:val="00686146"/>
    <w:rsid w:val="006C2853"/>
    <w:rsid w:val="00731F77"/>
    <w:rsid w:val="00797363"/>
    <w:rsid w:val="007E6081"/>
    <w:rsid w:val="008E016B"/>
    <w:rsid w:val="00910F89"/>
    <w:rsid w:val="0092076C"/>
    <w:rsid w:val="00967DF8"/>
    <w:rsid w:val="009905B5"/>
    <w:rsid w:val="009D1653"/>
    <w:rsid w:val="009D67E5"/>
    <w:rsid w:val="009F5010"/>
    <w:rsid w:val="00A7570C"/>
    <w:rsid w:val="00A7651F"/>
    <w:rsid w:val="00AC13EE"/>
    <w:rsid w:val="00AD2218"/>
    <w:rsid w:val="00B44887"/>
    <w:rsid w:val="00B619F8"/>
    <w:rsid w:val="00B7023D"/>
    <w:rsid w:val="00B8098E"/>
    <w:rsid w:val="00B94628"/>
    <w:rsid w:val="00BA402E"/>
    <w:rsid w:val="00BE0217"/>
    <w:rsid w:val="00C06FD6"/>
    <w:rsid w:val="00C76506"/>
    <w:rsid w:val="00CA14C7"/>
    <w:rsid w:val="00CA27AD"/>
    <w:rsid w:val="00CA382E"/>
    <w:rsid w:val="00CD4E10"/>
    <w:rsid w:val="00CF7169"/>
    <w:rsid w:val="00D1095A"/>
    <w:rsid w:val="00D2496B"/>
    <w:rsid w:val="00D87196"/>
    <w:rsid w:val="00DA06AD"/>
    <w:rsid w:val="00DD6005"/>
    <w:rsid w:val="00E05401"/>
    <w:rsid w:val="00E3047C"/>
    <w:rsid w:val="00E32DEB"/>
    <w:rsid w:val="00E83D9B"/>
    <w:rsid w:val="00F43ADD"/>
    <w:rsid w:val="00FC15F9"/>
    <w:rsid w:val="00FC1BAA"/>
    <w:rsid w:val="00FC2DD5"/>
    <w:rsid w:val="00FD3C34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10</cp:revision>
  <cp:lastPrinted>2026-04-28T20:09:00Z</cp:lastPrinted>
  <dcterms:created xsi:type="dcterms:W3CDTF">2026-03-16T21:50:00Z</dcterms:created>
  <dcterms:modified xsi:type="dcterms:W3CDTF">2026-04-28T20:09:00Z</dcterms:modified>
</cp:coreProperties>
</file>