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71360" w14:textId="77777777" w:rsidR="00063D1A" w:rsidRDefault="00063D1A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72C58012" w14:textId="5B07496E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AUTÓGRAFO DE LEI Nº. 0</w:t>
      </w:r>
      <w:r w:rsidR="00731F77">
        <w:rPr>
          <w:rFonts w:ascii="Courier New" w:eastAsia="Times New Roman" w:hAnsi="Courier New" w:cs="Courier New"/>
          <w:b/>
          <w:sz w:val="24"/>
          <w:szCs w:val="24"/>
        </w:rPr>
        <w:t>1</w:t>
      </w:r>
      <w:r w:rsidR="00797363">
        <w:rPr>
          <w:rFonts w:ascii="Courier New" w:eastAsia="Times New Roman" w:hAnsi="Courier New" w:cs="Courier New"/>
          <w:b/>
          <w:sz w:val="24"/>
          <w:szCs w:val="24"/>
        </w:rPr>
        <w:t>2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/202</w:t>
      </w:r>
      <w:r w:rsidR="00160C72" w:rsidRPr="00686146">
        <w:rPr>
          <w:rFonts w:ascii="Courier New" w:eastAsia="Times New Roman" w:hAnsi="Courier New" w:cs="Courier New"/>
          <w:b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.</w:t>
      </w:r>
    </w:p>
    <w:p w14:paraId="1DCF355E" w14:textId="0735D9E9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DATA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: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0</w:t>
      </w:r>
      <w:r w:rsidR="00307CBD">
        <w:rPr>
          <w:rFonts w:ascii="Courier New" w:eastAsia="Times New Roman" w:hAnsi="Courier New" w:cs="Courier New"/>
          <w:i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i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i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i/>
          <w:sz w:val="24"/>
          <w:szCs w:val="24"/>
        </w:rPr>
        <w:t>.</w:t>
      </w:r>
    </w:p>
    <w:p w14:paraId="313F1052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</w:p>
    <w:p w14:paraId="5B61E3F7" w14:textId="60288898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b/>
          <w:i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AO PROJETO DE LEI</w:t>
      </w:r>
      <w:r w:rsidR="00FE26B0">
        <w:rPr>
          <w:rFonts w:ascii="Courier New" w:eastAsia="Times New Roman" w:hAnsi="Courier New" w:cs="Courier New"/>
          <w:b/>
          <w:i/>
          <w:sz w:val="24"/>
          <w:szCs w:val="24"/>
        </w:rPr>
        <w:t xml:space="preserve"> LEGISLATIVO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DE Nº</w:t>
      </w:r>
      <w:r w:rsidR="00583B8A" w:rsidRPr="00686146">
        <w:rPr>
          <w:rFonts w:ascii="Courier New" w:eastAsia="Times New Roman" w:hAnsi="Courier New" w:cs="Courier New"/>
          <w:b/>
          <w:i/>
          <w:sz w:val="24"/>
          <w:szCs w:val="24"/>
        </w:rPr>
        <w:t xml:space="preserve"> </w:t>
      </w:r>
      <w:r w:rsidR="00060D25">
        <w:rPr>
          <w:rFonts w:ascii="Courier New" w:eastAsia="Times New Roman" w:hAnsi="Courier New" w:cs="Courier New"/>
          <w:b/>
          <w:i/>
          <w:sz w:val="24"/>
          <w:szCs w:val="24"/>
        </w:rPr>
        <w:t>0</w:t>
      </w:r>
      <w:r w:rsidR="00307CBD">
        <w:rPr>
          <w:rFonts w:ascii="Courier New" w:eastAsia="Times New Roman" w:hAnsi="Courier New" w:cs="Courier New"/>
          <w:b/>
          <w:i/>
          <w:sz w:val="24"/>
          <w:szCs w:val="24"/>
        </w:rPr>
        <w:t>4</w:t>
      </w:r>
      <w:r w:rsidRPr="00686146">
        <w:rPr>
          <w:rFonts w:ascii="Courier New" w:eastAsia="Times New Roman" w:hAnsi="Courier New" w:cs="Courier New"/>
          <w:b/>
          <w:i/>
          <w:sz w:val="24"/>
          <w:szCs w:val="24"/>
        </w:rPr>
        <w:t>/202</w:t>
      </w:r>
      <w:r w:rsidR="00CD4E10" w:rsidRPr="00686146">
        <w:rPr>
          <w:rFonts w:ascii="Courier New" w:eastAsia="Times New Roman" w:hAnsi="Courier New" w:cs="Courier New"/>
          <w:b/>
          <w:i/>
          <w:sz w:val="24"/>
          <w:szCs w:val="24"/>
        </w:rPr>
        <w:t>5</w:t>
      </w:r>
    </w:p>
    <w:p w14:paraId="55737430" w14:textId="77777777" w:rsidR="00DA06AD" w:rsidRPr="00686146" w:rsidRDefault="00DA06AD" w:rsidP="00DA06AD">
      <w:pPr>
        <w:spacing w:after="0" w:line="240" w:lineRule="auto"/>
        <w:ind w:left="2835"/>
        <w:jc w:val="both"/>
        <w:rPr>
          <w:rFonts w:ascii="Courier New" w:eastAsia="Times New Roman" w:hAnsi="Courier New" w:cs="Courier New"/>
          <w:i/>
          <w:sz w:val="24"/>
          <w:szCs w:val="24"/>
        </w:rPr>
      </w:pPr>
    </w:p>
    <w:p w14:paraId="715B38A2" w14:textId="2217A274" w:rsidR="00307CBD" w:rsidRPr="00307CBD" w:rsidRDefault="00D1095A" w:rsidP="00307CBD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>SÚMULA:</w:t>
      </w:r>
      <w:bookmarkStart w:id="0" w:name="_Hlk114471805"/>
      <w:r w:rsidR="00307CBD" w:rsidRPr="00307CBD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307CBD" w:rsidRPr="00307CBD">
        <w:rPr>
          <w:rFonts w:ascii="Courier New" w:eastAsia="Times New Roman" w:hAnsi="Courier New" w:cs="Courier New"/>
          <w:i/>
          <w:iCs/>
          <w:sz w:val="24"/>
          <w:szCs w:val="24"/>
        </w:rPr>
        <w:t>“Declara de utilidade pública o Sindicato dos Trabalhadores Rurais de Itanhangá – MT.”</w:t>
      </w:r>
    </w:p>
    <w:p w14:paraId="52116A35" w14:textId="5398A5A6" w:rsidR="009F5010" w:rsidRPr="009F5010" w:rsidRDefault="00686146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>
        <w:rPr>
          <w:rFonts w:ascii="Courier New" w:eastAsia="Times New Roman" w:hAnsi="Courier New" w:cs="Courier New"/>
          <w:b/>
          <w:bCs/>
          <w:sz w:val="24"/>
          <w:szCs w:val="24"/>
          <w:lang w:val="pt-PT"/>
        </w:rPr>
        <w:t xml:space="preserve"> </w:t>
      </w:r>
      <w:bookmarkEnd w:id="0"/>
    </w:p>
    <w:p w14:paraId="0124660C" w14:textId="77777777" w:rsidR="009F5010" w:rsidRPr="009F5010" w:rsidRDefault="009F5010" w:rsidP="009F5010">
      <w:pPr>
        <w:ind w:left="2835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</w:p>
    <w:p w14:paraId="17A22806" w14:textId="77777777" w:rsidR="00DA06AD" w:rsidRDefault="00DA06AD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  <w:r w:rsidRPr="00686146">
        <w:rPr>
          <w:rFonts w:ascii="Courier New" w:eastAsia="Times New Roman" w:hAnsi="Courier New" w:cs="Courier New"/>
          <w:sz w:val="24"/>
          <w:szCs w:val="24"/>
        </w:rPr>
        <w:t>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Pr="00686146">
        <w:rPr>
          <w:rFonts w:ascii="Courier New" w:eastAsia="Times New Roman" w:hAnsi="Courier New" w:cs="Courier New"/>
          <w:sz w:val="24"/>
          <w:szCs w:val="24"/>
        </w:rPr>
        <w:t>Senhor</w:t>
      </w:r>
      <w:r w:rsidR="00082D00"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 </w:t>
      </w:r>
      <w:r w:rsidR="00D1095A"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Presidente da Câmara Municipal de Itanhangá, Estado de Mato Grosso, no uso de suas atribuições legais. 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Faz Saber que a Câmara Municipal Aprovou,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e Ele Encaminha - o para Sanção do</w:t>
      </w:r>
      <w:r w:rsidRPr="0068614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 </w:t>
      </w:r>
      <w:bookmarkStart w:id="1" w:name="_Hlk534733426"/>
      <w:r w:rsidRPr="00686146">
        <w:rPr>
          <w:rFonts w:ascii="Courier New" w:eastAsia="Times New Roman" w:hAnsi="Courier New" w:cs="Courier New"/>
          <w:bCs/>
          <w:sz w:val="24"/>
          <w:szCs w:val="24"/>
        </w:rPr>
        <w:t>Excelentíssimo</w:t>
      </w:r>
      <w:bookmarkEnd w:id="1"/>
      <w:r w:rsidRPr="00686146">
        <w:rPr>
          <w:rFonts w:ascii="Courier New" w:eastAsia="Times New Roman" w:hAnsi="Courier New" w:cs="Courier New"/>
          <w:bCs/>
          <w:sz w:val="24"/>
          <w:szCs w:val="24"/>
        </w:rPr>
        <w:t xml:space="preserve"> Senhor Prefeito Municipal </w:t>
      </w:r>
      <w:r w:rsidRPr="00686146">
        <w:rPr>
          <w:rFonts w:ascii="Courier New" w:eastAsia="Times New Roman" w:hAnsi="Courier New" w:cs="Courier New"/>
          <w:b/>
          <w:sz w:val="24"/>
          <w:szCs w:val="24"/>
        </w:rPr>
        <w:t>E</w:t>
      </w:r>
      <w:r w:rsidR="001D2EDC" w:rsidRPr="00686146">
        <w:rPr>
          <w:rFonts w:ascii="Courier New" w:eastAsia="Times New Roman" w:hAnsi="Courier New" w:cs="Courier New"/>
          <w:b/>
          <w:sz w:val="24"/>
          <w:szCs w:val="24"/>
        </w:rPr>
        <w:t>merson Sabatine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Pr="00686146">
        <w:rPr>
          <w:rFonts w:ascii="Courier New" w:eastAsia="Times New Roman" w:hAnsi="Courier New" w:cs="Courier New"/>
          <w:bCs/>
          <w:sz w:val="24"/>
          <w:szCs w:val="24"/>
        </w:rPr>
        <w:t>o Seguinte Autógrafo de Lei.</w:t>
      </w:r>
    </w:p>
    <w:p w14:paraId="3BC3BB33" w14:textId="77777777" w:rsidR="009F5010" w:rsidRDefault="009F5010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829A43F" w14:textId="77777777" w:rsidR="00307CBD" w:rsidRPr="00307CBD" w:rsidRDefault="00307CBD" w:rsidP="00307CBD">
      <w:pPr>
        <w:spacing w:after="0" w:line="240" w:lineRule="auto"/>
        <w:ind w:firstLine="1134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  <w:r w:rsidRPr="00307CBD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Art. 1º</w:t>
      </w:r>
      <w:r w:rsidRPr="00307CBD">
        <w:rPr>
          <w:rFonts w:ascii="Courier New" w:eastAsia="Calibri" w:hAnsi="Courier New" w:cs="Courier New"/>
          <w:color w:val="000000"/>
          <w:sz w:val="24"/>
          <w:szCs w:val="24"/>
        </w:rPr>
        <w:t xml:space="preserve"> - </w:t>
      </w:r>
      <w:r w:rsidRPr="00307CBD">
        <w:rPr>
          <w:rFonts w:ascii="Courier New" w:eastAsia="Calibri" w:hAnsi="Courier New" w:cs="Courier New"/>
          <w:sz w:val="24"/>
          <w:szCs w:val="24"/>
          <w:lang w:eastAsia="en-US"/>
        </w:rPr>
        <w:t>Fica Declarada de Utilidade Pública no âmbito Municipal, o Sindicato dos Trabalhadores Rurais de Itanhangá - MT.</w:t>
      </w:r>
    </w:p>
    <w:p w14:paraId="208EF8CE" w14:textId="77777777" w:rsidR="00307CBD" w:rsidRPr="00307CBD" w:rsidRDefault="00307CBD" w:rsidP="00307CBD">
      <w:pPr>
        <w:spacing w:after="0" w:line="240" w:lineRule="auto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14:paraId="27EBAA3D" w14:textId="77777777" w:rsidR="00307CBD" w:rsidRPr="00307CBD" w:rsidRDefault="00307CBD" w:rsidP="00307CBD">
      <w:pPr>
        <w:spacing w:after="0" w:line="240" w:lineRule="auto"/>
        <w:ind w:firstLine="1134"/>
        <w:jc w:val="both"/>
        <w:rPr>
          <w:rFonts w:ascii="Courier New" w:eastAsia="Calibri" w:hAnsi="Courier New" w:cs="Courier New"/>
          <w:sz w:val="24"/>
          <w:szCs w:val="24"/>
          <w:lang w:eastAsia="en-US"/>
        </w:rPr>
      </w:pPr>
      <w:r w:rsidRPr="00307CBD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Art. 2º</w:t>
      </w:r>
      <w:r w:rsidRPr="00307CBD">
        <w:rPr>
          <w:rFonts w:ascii="Courier New" w:eastAsia="Calibri" w:hAnsi="Courier New" w:cs="Courier New"/>
          <w:color w:val="000000"/>
          <w:sz w:val="24"/>
          <w:szCs w:val="24"/>
        </w:rPr>
        <w:t xml:space="preserve"> - O Sindicato dos Trabalhadores Rurais do Município de Itanhangá</w:t>
      </w:r>
      <w:r w:rsidRPr="00307CBD">
        <w:rPr>
          <w:rFonts w:ascii="Courier New" w:eastAsia="Calibri" w:hAnsi="Courier New" w:cs="Courier New"/>
          <w:sz w:val="24"/>
          <w:szCs w:val="24"/>
          <w:lang w:eastAsia="en-US"/>
        </w:rPr>
        <w:t xml:space="preserve"> passa a ter todos os benefícios concedidos as Instituições de Utilidade Pública no âmbito Municipal.</w:t>
      </w:r>
    </w:p>
    <w:p w14:paraId="16EEB0DE" w14:textId="77777777" w:rsidR="00307CBD" w:rsidRPr="00307CBD" w:rsidRDefault="00307CBD" w:rsidP="00307CBD">
      <w:pPr>
        <w:spacing w:after="0" w:line="240" w:lineRule="auto"/>
        <w:jc w:val="both"/>
        <w:rPr>
          <w:rFonts w:ascii="Courier New" w:eastAsia="Calibri" w:hAnsi="Courier New" w:cs="Courier New"/>
          <w:color w:val="000000"/>
          <w:sz w:val="24"/>
          <w:szCs w:val="24"/>
        </w:rPr>
      </w:pPr>
    </w:p>
    <w:p w14:paraId="5E03EBCB" w14:textId="77777777" w:rsidR="00307CBD" w:rsidRPr="00307CBD" w:rsidRDefault="00307CBD" w:rsidP="00307CB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sz w:val="24"/>
          <w:szCs w:val="24"/>
          <w:lang w:eastAsia="en-US"/>
        </w:rPr>
      </w:pPr>
      <w:r w:rsidRPr="00307CBD">
        <w:rPr>
          <w:rFonts w:ascii="Courier New" w:eastAsia="Calibri" w:hAnsi="Courier New" w:cs="Courier New"/>
          <w:b/>
          <w:bCs/>
          <w:color w:val="000000"/>
          <w:sz w:val="24"/>
          <w:szCs w:val="24"/>
        </w:rPr>
        <w:t>Art. 3º</w:t>
      </w:r>
      <w:r w:rsidRPr="00307CBD">
        <w:rPr>
          <w:rFonts w:ascii="Courier New" w:eastAsia="Calibri" w:hAnsi="Courier New" w:cs="Courier New"/>
          <w:color w:val="000000"/>
          <w:sz w:val="24"/>
          <w:szCs w:val="24"/>
        </w:rPr>
        <w:t xml:space="preserve"> - Esta lei entra em vigor na data de sua publicação.</w:t>
      </w:r>
      <w:r w:rsidRPr="00307CBD">
        <w:rPr>
          <w:rFonts w:ascii="Courier New" w:eastAsia="Calibri" w:hAnsi="Courier New" w:cs="Courier New"/>
          <w:sz w:val="24"/>
          <w:szCs w:val="24"/>
          <w:lang w:eastAsia="en-US"/>
        </w:rPr>
        <w:tab/>
      </w:r>
      <w:r w:rsidRPr="00307CBD">
        <w:rPr>
          <w:rFonts w:ascii="Courier New" w:eastAsia="Calibri" w:hAnsi="Courier New" w:cs="Courier New"/>
          <w:sz w:val="24"/>
          <w:szCs w:val="24"/>
          <w:lang w:eastAsia="en-US"/>
        </w:rPr>
        <w:tab/>
      </w:r>
      <w:r w:rsidRPr="00307CBD">
        <w:rPr>
          <w:rFonts w:ascii="Courier New" w:eastAsia="Calibri" w:hAnsi="Courier New" w:cs="Courier New"/>
          <w:sz w:val="24"/>
          <w:szCs w:val="24"/>
          <w:lang w:eastAsia="en-US"/>
        </w:rPr>
        <w:tab/>
      </w:r>
    </w:p>
    <w:p w14:paraId="5EAE9326" w14:textId="77777777" w:rsidR="00060D25" w:rsidRDefault="00060D2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4BB4A9F4" w14:textId="77777777" w:rsidR="009D67E5" w:rsidRDefault="009D67E5" w:rsidP="00DA06AD">
      <w:pPr>
        <w:spacing w:after="0" w:line="240" w:lineRule="auto"/>
        <w:ind w:firstLine="1134"/>
        <w:jc w:val="both"/>
        <w:rPr>
          <w:rFonts w:ascii="Courier New" w:eastAsia="Times New Roman" w:hAnsi="Courier New" w:cs="Courier New"/>
          <w:bCs/>
          <w:sz w:val="24"/>
          <w:szCs w:val="24"/>
        </w:rPr>
      </w:pPr>
    </w:p>
    <w:p w14:paraId="6987BD45" w14:textId="11419C94" w:rsidR="00DA06AD" w:rsidRPr="00686146" w:rsidRDefault="002264D1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  <w:bookmarkStart w:id="2" w:name="_Hlk189514445"/>
      <w:r w:rsidRPr="00686146">
        <w:rPr>
          <w:rFonts w:ascii="Courier New" w:eastAsia="Times New Roman" w:hAnsi="Courier New" w:cs="Courier New"/>
          <w:sz w:val="24"/>
          <w:szCs w:val="24"/>
        </w:rPr>
        <w:t>Câmara Municipal de Itanhangá/MT</w:t>
      </w:r>
      <w:r w:rsidR="00583B8A" w:rsidRPr="00686146">
        <w:rPr>
          <w:rFonts w:ascii="Courier New" w:eastAsia="Times New Roman" w:hAnsi="Courier New" w:cs="Courier New"/>
          <w:sz w:val="24"/>
          <w:szCs w:val="24"/>
        </w:rPr>
        <w:t xml:space="preserve">, </w:t>
      </w:r>
      <w:r w:rsidR="00CF7169">
        <w:rPr>
          <w:rFonts w:ascii="Courier New" w:eastAsia="Times New Roman" w:hAnsi="Courier New" w:cs="Courier New"/>
          <w:sz w:val="24"/>
          <w:szCs w:val="24"/>
        </w:rPr>
        <w:t>0</w:t>
      </w:r>
      <w:r w:rsidR="00307CBD">
        <w:rPr>
          <w:rFonts w:ascii="Courier New" w:eastAsia="Times New Roman" w:hAnsi="Courier New" w:cs="Courier New"/>
          <w:sz w:val="24"/>
          <w:szCs w:val="24"/>
        </w:rPr>
        <w:t>3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</w:t>
      </w:r>
      <w:r w:rsidR="00CF7169">
        <w:rPr>
          <w:rFonts w:ascii="Courier New" w:eastAsia="Times New Roman" w:hAnsi="Courier New" w:cs="Courier New"/>
          <w:sz w:val="24"/>
          <w:szCs w:val="24"/>
        </w:rPr>
        <w:t>março</w:t>
      </w:r>
      <w:r w:rsidRPr="00686146">
        <w:rPr>
          <w:rFonts w:ascii="Courier New" w:eastAsia="Times New Roman" w:hAnsi="Courier New" w:cs="Courier New"/>
          <w:sz w:val="24"/>
          <w:szCs w:val="24"/>
        </w:rPr>
        <w:t xml:space="preserve"> de 202</w:t>
      </w:r>
      <w:r w:rsidR="00160C72" w:rsidRPr="00686146">
        <w:rPr>
          <w:rFonts w:ascii="Courier New" w:eastAsia="Times New Roman" w:hAnsi="Courier New" w:cs="Courier New"/>
          <w:sz w:val="24"/>
          <w:szCs w:val="24"/>
        </w:rPr>
        <w:t>6</w:t>
      </w:r>
      <w:r w:rsidRPr="00686146">
        <w:rPr>
          <w:rFonts w:ascii="Courier New" w:eastAsia="Times New Roman" w:hAnsi="Courier New" w:cs="Courier New"/>
          <w:sz w:val="24"/>
          <w:szCs w:val="24"/>
        </w:rPr>
        <w:t>.</w:t>
      </w:r>
    </w:p>
    <w:p w14:paraId="1774FF4C" w14:textId="77777777" w:rsidR="00DA06AD" w:rsidRPr="00686146" w:rsidRDefault="00DA06AD" w:rsidP="00DA06AD">
      <w:pPr>
        <w:spacing w:after="0" w:line="240" w:lineRule="auto"/>
        <w:jc w:val="right"/>
        <w:rPr>
          <w:rFonts w:ascii="Courier New" w:eastAsia="Times New Roman" w:hAnsi="Courier New" w:cs="Courier New"/>
          <w:sz w:val="24"/>
          <w:szCs w:val="24"/>
        </w:rPr>
      </w:pPr>
    </w:p>
    <w:p w14:paraId="61F5F801" w14:textId="77777777" w:rsidR="00686146" w:rsidRPr="00686146" w:rsidRDefault="00686146" w:rsidP="00DA06AD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3" w:name="_Hlk534730158"/>
    </w:p>
    <w:p w14:paraId="73D58472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68284BE9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28CE1EF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238DDBAD" w14:textId="77777777" w:rsidR="002F0229" w:rsidRDefault="002F0229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7E56F7FC" w14:textId="77777777" w:rsidR="009F5010" w:rsidRDefault="009F5010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14CC5379" w14:textId="614710A8" w:rsidR="00DA06AD" w:rsidRPr="00686146" w:rsidRDefault="001D2EDC" w:rsidP="001D2EDC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Irineu Sandeski</w:t>
      </w:r>
    </w:p>
    <w:p w14:paraId="7DAB124F" w14:textId="77777777" w:rsidR="00DA06AD" w:rsidRPr="00686146" w:rsidRDefault="00DA06AD" w:rsidP="00DA06AD">
      <w:pPr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 xml:space="preserve">Presidente </w:t>
      </w:r>
    </w:p>
    <w:p w14:paraId="7F7464B9" w14:textId="09AA6911" w:rsidR="00CA27AD" w:rsidRDefault="00DA06AD" w:rsidP="009D67E5">
      <w:pPr>
        <w:tabs>
          <w:tab w:val="left" w:pos="2051"/>
        </w:tabs>
        <w:spacing w:after="0" w:line="240" w:lineRule="auto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686146">
        <w:rPr>
          <w:rFonts w:ascii="Courier New" w:eastAsia="Times New Roman" w:hAnsi="Courier New" w:cs="Courier New"/>
          <w:b/>
          <w:sz w:val="24"/>
          <w:szCs w:val="24"/>
        </w:rPr>
        <w:t>Câmara Municipal de Itanhangá.</w:t>
      </w:r>
      <w:bookmarkEnd w:id="3"/>
    </w:p>
    <w:p w14:paraId="6DEC752B" w14:textId="77777777" w:rsidR="00D87196" w:rsidRP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p w14:paraId="5041519A" w14:textId="77777777" w:rsidR="00D87196" w:rsidRDefault="00D87196" w:rsidP="00D87196">
      <w:pPr>
        <w:rPr>
          <w:rFonts w:ascii="Courier New" w:eastAsia="Calibri" w:hAnsi="Courier New" w:cs="Courier New"/>
          <w:sz w:val="24"/>
          <w:szCs w:val="24"/>
        </w:rPr>
      </w:pPr>
    </w:p>
    <w:bookmarkEnd w:id="2"/>
    <w:sectPr w:rsidR="00D87196" w:rsidSect="00FC15F9">
      <w:headerReference w:type="default" r:id="rId8"/>
      <w:footerReference w:type="default" r:id="rId9"/>
      <w:pgSz w:w="11906" w:h="16838"/>
      <w:pgMar w:top="1417" w:right="1133" w:bottom="709" w:left="1418" w:header="284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7CB82" w14:textId="77777777" w:rsidR="00FC15F9" w:rsidRDefault="00FC15F9" w:rsidP="00FC15F9">
      <w:pPr>
        <w:spacing w:after="0" w:line="240" w:lineRule="auto"/>
      </w:pPr>
      <w:r>
        <w:separator/>
      </w:r>
    </w:p>
  </w:endnote>
  <w:endnote w:type="continuationSeparator" w:id="0">
    <w:p w14:paraId="579582C0" w14:textId="77777777" w:rsidR="00FC15F9" w:rsidRDefault="00FC15F9" w:rsidP="00FC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2AF" w14:textId="77777777" w:rsidR="00FC15F9" w:rsidRPr="00FC15F9" w:rsidRDefault="00FC15F9" w:rsidP="00FC15F9">
    <w:pPr>
      <w:tabs>
        <w:tab w:val="center" w:pos="4252"/>
        <w:tab w:val="center" w:pos="4818"/>
        <w:tab w:val="right" w:pos="8504"/>
        <w:tab w:val="right" w:pos="9637"/>
      </w:tabs>
      <w:spacing w:after="0" w:line="240" w:lineRule="auto"/>
      <w:jc w:val="center"/>
      <w:rPr>
        <w:rFonts w:ascii="Times New Roman" w:eastAsia="Calibri" w:hAnsi="Times New Roman" w:cs="Times New Roman"/>
        <w:color w:val="0000FF"/>
        <w:sz w:val="21"/>
        <w:szCs w:val="21"/>
        <w:lang w:eastAsia="en-US"/>
      </w:rPr>
    </w:pPr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Rua Florianópolis, n° 217, </w:t>
    </w:r>
    <w:proofErr w:type="spellStart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>Cx</w:t>
    </w:r>
    <w:proofErr w:type="spellEnd"/>
    <w:r w:rsidRPr="00FC15F9">
      <w:rPr>
        <w:rFonts w:ascii="Times New Roman" w:eastAsia="Calibri" w:hAnsi="Times New Roman" w:cs="Times New Roman"/>
        <w:color w:val="0000FF"/>
        <w:sz w:val="21"/>
        <w:szCs w:val="21"/>
        <w:lang w:eastAsia="en-US"/>
      </w:rPr>
      <w:t xml:space="preserve"> Postal 69 - CEP: 78.579-000 - Itanhangá/MT - CNPJ: 07.209.260/0001-10.</w:t>
    </w:r>
  </w:p>
  <w:p w14:paraId="3F154EA6" w14:textId="77777777" w:rsidR="00FC15F9" w:rsidRPr="00FC15F9" w:rsidRDefault="00FC15F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21"/>
        <w:szCs w:val="21"/>
      </w:rPr>
    </w:pPr>
    <w:r>
      <w:rPr>
        <w:rFonts w:ascii="Times New Roman" w:eastAsia="Calibri" w:hAnsi="Times New Roman" w:cs="Times New Roman"/>
        <w:color w:val="0000FF"/>
        <w:sz w:val="21"/>
        <w:szCs w:val="21"/>
      </w:rPr>
      <w:t>E-mail:</w:t>
    </w:r>
    <w:r w:rsidRPr="00FC15F9">
      <w:rPr>
        <w:rFonts w:ascii="Times New Roman" w:eastAsia="Calibri" w:hAnsi="Times New Roman" w:cs="Times New Roman"/>
        <w:color w:val="0000FF"/>
        <w:sz w:val="21"/>
        <w:szCs w:val="21"/>
      </w:rPr>
      <w:t xml:space="preserve"> </w:t>
    </w:r>
    <w:hyperlink r:id="rId1" w:tgtFrame="_blank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secretaria@camaraitanhanga.mt.gov.br</w:t>
      </w:r>
    </w:hyperlink>
    <w:r w:rsidRPr="00FC15F9">
      <w:rPr>
        <w:rFonts w:ascii="Times New Roman" w:eastAsia="Calibri" w:hAnsi="Times New Roman" w:cs="Times New Roman"/>
        <w:color w:val="000000"/>
        <w:sz w:val="21"/>
        <w:szCs w:val="21"/>
      </w:rPr>
      <w:t xml:space="preserve">  </w:t>
    </w:r>
    <w:r w:rsidRPr="00FC15F9">
      <w:rPr>
        <w:rFonts w:ascii="Times New Roman" w:eastAsia="Calibri" w:hAnsi="Times New Roman" w:cs="Times New Roman"/>
        <w:sz w:val="21"/>
        <w:szCs w:val="21"/>
      </w:rPr>
      <w:t xml:space="preserve">  </w:t>
    </w:r>
    <w:hyperlink r:id="rId2" w:history="1">
      <w:r w:rsidRPr="00FC15F9">
        <w:rPr>
          <w:rFonts w:ascii="Times New Roman" w:eastAsia="Calibri" w:hAnsi="Times New Roman" w:cs="Times New Roman"/>
          <w:color w:val="0000FF"/>
          <w:sz w:val="21"/>
          <w:szCs w:val="21"/>
          <w:u w:val="single"/>
        </w:rPr>
        <w:t>www.camaraitanhanga.mt.gov.br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89D9" w14:textId="77777777" w:rsidR="00FC15F9" w:rsidRDefault="00FC15F9" w:rsidP="00FC15F9">
      <w:pPr>
        <w:spacing w:after="0" w:line="240" w:lineRule="auto"/>
      </w:pPr>
      <w:r>
        <w:separator/>
      </w:r>
    </w:p>
  </w:footnote>
  <w:footnote w:type="continuationSeparator" w:id="0">
    <w:p w14:paraId="6937BAEC" w14:textId="77777777" w:rsidR="00FC15F9" w:rsidRDefault="00FC15F9" w:rsidP="00FC1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9662" w14:textId="77777777" w:rsidR="00FC15F9" w:rsidRPr="00FC15F9" w:rsidRDefault="002F0229" w:rsidP="00FC15F9">
    <w:pPr>
      <w:spacing w:after="0" w:line="240" w:lineRule="auto"/>
      <w:jc w:val="center"/>
      <w:rPr>
        <w:rFonts w:ascii="Times New Roman" w:eastAsia="Calibri" w:hAnsi="Times New Roman" w:cs="Times New Roman"/>
        <w:b/>
        <w:color w:val="0000FF"/>
        <w:sz w:val="44"/>
        <w:szCs w:val="44"/>
      </w:rPr>
    </w:pPr>
    <w:sdt>
      <w:sdtPr>
        <w:rPr>
          <w:rFonts w:ascii="Calibri" w:eastAsia="Calibri" w:hAnsi="Calibri" w:cs="Times New Roman"/>
          <w:b/>
          <w:color w:val="0000FF"/>
          <w:sz w:val="44"/>
          <w:szCs w:val="44"/>
        </w:rPr>
        <w:id w:val="1223942435"/>
        <w:docPartObj>
          <w:docPartGallery w:val="Page Numbers (Margins)"/>
          <w:docPartUnique/>
        </w:docPartObj>
      </w:sdtPr>
      <w:sdtEndPr/>
      <w:sdtContent>
        <w:r w:rsidR="005C5D96" w:rsidRPr="005C5D96">
          <w:rPr>
            <w:rFonts w:ascii="Calibri" w:eastAsia="Calibri" w:hAnsi="Calibri" w:cs="Times New Roman"/>
            <w:b/>
            <w:noProof/>
            <w:color w:val="0000FF"/>
            <w:sz w:val="44"/>
            <w:szCs w:val="44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6804D4F" wp14:editId="7322971B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â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0BDBA0" w14:textId="77777777" w:rsidR="005C5D96" w:rsidRDefault="005C5D96">
                              <w:pPr>
                                <w:pStyle w:val="Rodap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6804D4F" id="Retângulo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10BDBA0" w14:textId="77777777" w:rsidR="005C5D96" w:rsidRDefault="005C5D96">
                        <w:pPr>
                          <w:pStyle w:val="Rodap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Página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C15F9" w:rsidRPr="00FC15F9">
      <w:rPr>
        <w:rFonts w:ascii="Times New Roman" w:eastAsia="Calibri" w:hAnsi="Times New Roman" w:cs="Times New Roman"/>
        <w:b/>
        <w:noProof/>
        <w:color w:val="0000FF"/>
        <w:sz w:val="24"/>
        <w:szCs w:val="24"/>
      </w:rPr>
      <w:drawing>
        <wp:anchor distT="0" distB="0" distL="114300" distR="114300" simplePos="0" relativeHeight="251659264" behindDoc="0" locked="0" layoutInCell="1" allowOverlap="1" wp14:anchorId="1BCC7CD9" wp14:editId="0EDE613C">
          <wp:simplePos x="0" y="0"/>
          <wp:positionH relativeFrom="margin">
            <wp:posOffset>217170</wp:posOffset>
          </wp:positionH>
          <wp:positionV relativeFrom="paragraph">
            <wp:posOffset>7620</wp:posOffset>
          </wp:positionV>
          <wp:extent cx="987085" cy="761365"/>
          <wp:effectExtent l="0" t="0" r="3810" b="635"/>
          <wp:wrapNone/>
          <wp:docPr id="23" name="Imagem 23" descr="ITANHANG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ANHANG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2727" cy="765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15F9" w:rsidRPr="00FC15F9">
      <w:rPr>
        <w:rFonts w:ascii="Calibri" w:eastAsia="Calibri" w:hAnsi="Calibri" w:cs="Times New Roman"/>
        <w:b/>
        <w:color w:val="0000FF"/>
        <w:sz w:val="44"/>
        <w:szCs w:val="44"/>
      </w:rPr>
      <w:tab/>
    </w:r>
    <w:r w:rsidR="00FC15F9" w:rsidRPr="00FC15F9">
      <w:rPr>
        <w:rFonts w:ascii="Times New Roman" w:eastAsia="Calibri" w:hAnsi="Times New Roman" w:cs="Times New Roman"/>
        <w:b/>
        <w:color w:val="0000FF"/>
        <w:sz w:val="44"/>
        <w:szCs w:val="44"/>
      </w:rPr>
      <w:t>Estado de Mato Grosso</w:t>
    </w:r>
  </w:p>
  <w:p w14:paraId="42FF0DE2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</w:t>
    </w:r>
    <w:r w:rsidRPr="00FC15F9">
      <w:rPr>
        <w:rFonts w:ascii="Times New Roman" w:eastAsia="Calibri" w:hAnsi="Times New Roman" w:cs="Times New Roman"/>
        <w:b/>
        <w:bCs/>
        <w:color w:val="0000FF"/>
        <w:sz w:val="48"/>
        <w:szCs w:val="48"/>
        <w:u w:val="single"/>
      </w:rPr>
      <w:t>Câmara Municipal de Itanhangá</w:t>
    </w:r>
  </w:p>
  <w:p w14:paraId="4DC4809A" w14:textId="77777777" w:rsidR="00FC15F9" w:rsidRPr="00FC15F9" w:rsidRDefault="00FC15F9" w:rsidP="00FC15F9">
    <w:pPr>
      <w:spacing w:after="0" w:line="240" w:lineRule="auto"/>
      <w:rPr>
        <w:rFonts w:ascii="Times New Roman" w:eastAsia="Calibri" w:hAnsi="Times New Roman" w:cs="Times New Roman"/>
        <w:b/>
        <w:color w:val="0000FF"/>
        <w:sz w:val="24"/>
        <w:szCs w:val="24"/>
      </w:rPr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                                                    Gestão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>/202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8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– Biênio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5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- 202</w:t>
    </w:r>
    <w:r>
      <w:rPr>
        <w:rFonts w:ascii="Times New Roman" w:eastAsia="Calibri" w:hAnsi="Times New Roman" w:cs="Times New Roman"/>
        <w:b/>
        <w:color w:val="0000FF"/>
        <w:sz w:val="24"/>
        <w:szCs w:val="24"/>
      </w:rPr>
      <w:t>6</w:t>
    </w: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. </w:t>
    </w:r>
  </w:p>
  <w:p w14:paraId="06866433" w14:textId="77777777" w:rsidR="00FC15F9" w:rsidRDefault="00FC15F9" w:rsidP="00FC15F9">
    <w:pPr>
      <w:spacing w:after="0" w:line="240" w:lineRule="auto"/>
    </w:pPr>
    <w:r w:rsidRPr="00FC15F9">
      <w:rPr>
        <w:rFonts w:ascii="Times New Roman" w:eastAsia="Calibri" w:hAnsi="Times New Roman" w:cs="Times New Roman"/>
        <w:b/>
        <w:color w:val="0000FF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8F6"/>
    <w:multiLevelType w:val="hybridMultilevel"/>
    <w:tmpl w:val="47260B26"/>
    <w:lvl w:ilvl="0" w:tplc="F8625F4C">
      <w:start w:val="1"/>
      <w:numFmt w:val="lowerLetter"/>
      <w:lvlText w:val="%1)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D41"/>
    <w:multiLevelType w:val="hybridMultilevel"/>
    <w:tmpl w:val="6A96550C"/>
    <w:lvl w:ilvl="0" w:tplc="274E209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004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240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5F9"/>
    <w:rsid w:val="0001391F"/>
    <w:rsid w:val="00060D25"/>
    <w:rsid w:val="00063D1A"/>
    <w:rsid w:val="00080C88"/>
    <w:rsid w:val="00082D00"/>
    <w:rsid w:val="00094219"/>
    <w:rsid w:val="00160290"/>
    <w:rsid w:val="00160C72"/>
    <w:rsid w:val="001C5925"/>
    <w:rsid w:val="001D2EDC"/>
    <w:rsid w:val="002264D1"/>
    <w:rsid w:val="002F0229"/>
    <w:rsid w:val="00307CBD"/>
    <w:rsid w:val="00310F1F"/>
    <w:rsid w:val="00326BA0"/>
    <w:rsid w:val="003623B1"/>
    <w:rsid w:val="00380B47"/>
    <w:rsid w:val="00397205"/>
    <w:rsid w:val="003A4B5A"/>
    <w:rsid w:val="003B2350"/>
    <w:rsid w:val="004622F9"/>
    <w:rsid w:val="00466136"/>
    <w:rsid w:val="004B1E2A"/>
    <w:rsid w:val="004B22DF"/>
    <w:rsid w:val="004C372B"/>
    <w:rsid w:val="00583B8A"/>
    <w:rsid w:val="0058530A"/>
    <w:rsid w:val="005C5D96"/>
    <w:rsid w:val="005F3945"/>
    <w:rsid w:val="00686146"/>
    <w:rsid w:val="00731F77"/>
    <w:rsid w:val="00797363"/>
    <w:rsid w:val="007E6081"/>
    <w:rsid w:val="00910F89"/>
    <w:rsid w:val="00967DF8"/>
    <w:rsid w:val="009905B5"/>
    <w:rsid w:val="009D1653"/>
    <w:rsid w:val="009D67E5"/>
    <w:rsid w:val="009F5010"/>
    <w:rsid w:val="00A7570C"/>
    <w:rsid w:val="00AC13EE"/>
    <w:rsid w:val="00AD2218"/>
    <w:rsid w:val="00B44887"/>
    <w:rsid w:val="00B619F8"/>
    <w:rsid w:val="00B7023D"/>
    <w:rsid w:val="00B8098E"/>
    <w:rsid w:val="00B94628"/>
    <w:rsid w:val="00BE0217"/>
    <w:rsid w:val="00C76506"/>
    <w:rsid w:val="00CA27AD"/>
    <w:rsid w:val="00CA382E"/>
    <w:rsid w:val="00CD4E10"/>
    <w:rsid w:val="00CF7169"/>
    <w:rsid w:val="00D1095A"/>
    <w:rsid w:val="00D87196"/>
    <w:rsid w:val="00DA06AD"/>
    <w:rsid w:val="00E05401"/>
    <w:rsid w:val="00E3047C"/>
    <w:rsid w:val="00E32DEB"/>
    <w:rsid w:val="00E83D9B"/>
    <w:rsid w:val="00F43ADD"/>
    <w:rsid w:val="00FC15F9"/>
    <w:rsid w:val="00FD3C34"/>
    <w:rsid w:val="00FE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A8D57"/>
  <w15:chartTrackingRefBased/>
  <w15:docId w15:val="{2425CD2E-6787-441A-A130-01C96F9E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5F9"/>
  </w:style>
  <w:style w:type="paragraph" w:styleId="Rodap">
    <w:name w:val="footer"/>
    <w:basedOn w:val="Normal"/>
    <w:link w:val="RodapChar"/>
    <w:uiPriority w:val="99"/>
    <w:unhideWhenUsed/>
    <w:rsid w:val="00FC15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5F9"/>
  </w:style>
  <w:style w:type="paragraph" w:styleId="SemEspaamento">
    <w:name w:val="No Spacing"/>
    <w:link w:val="SemEspaamentoChar"/>
    <w:uiPriority w:val="1"/>
    <w:qFormat/>
    <w:rsid w:val="00CD4E10"/>
    <w:pPr>
      <w:spacing w:after="0" w:line="240" w:lineRule="auto"/>
      <w:ind w:left="10" w:right="1" w:hanging="10"/>
      <w:jc w:val="both"/>
    </w:pPr>
    <w:rPr>
      <w:rFonts w:ascii="Courier New" w:eastAsia="Courier New" w:hAnsi="Courier New" w:cs="Courier New"/>
      <w:color w:val="000000"/>
      <w:sz w:val="24"/>
    </w:rPr>
  </w:style>
  <w:style w:type="character" w:customStyle="1" w:styleId="SemEspaamentoChar">
    <w:name w:val="Sem Espaçamento Char"/>
    <w:link w:val="SemEspaamento"/>
    <w:uiPriority w:val="1"/>
    <w:locked/>
    <w:rsid w:val="00CD4E10"/>
    <w:rPr>
      <w:rFonts w:ascii="Courier New" w:eastAsia="Courier New" w:hAnsi="Courier New" w:cs="Courier New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maraitanhanga.mt.gov.br" TargetMode="External"/><Relationship Id="rId1" Type="http://schemas.openxmlformats.org/officeDocument/2006/relationships/hyperlink" Target="mailto:secretaria@camaraitanhanga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CC0A4-4D90-4C9D-94A7-56119C35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156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4</cp:revision>
  <cp:lastPrinted>2026-02-03T19:58:00Z</cp:lastPrinted>
  <dcterms:created xsi:type="dcterms:W3CDTF">2026-03-03T20:33:00Z</dcterms:created>
  <dcterms:modified xsi:type="dcterms:W3CDTF">2026-03-03T20:48:00Z</dcterms:modified>
</cp:coreProperties>
</file>