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CDFB1" w14:textId="77777777" w:rsidR="00645754" w:rsidRDefault="00645754" w:rsidP="0038099E">
      <w:pPr>
        <w:spacing w:after="0" w:line="240" w:lineRule="auto"/>
        <w:ind w:right="4394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4DF246C5" w14:textId="77777777" w:rsidR="00645754" w:rsidRDefault="00645754" w:rsidP="0038099E">
      <w:pPr>
        <w:spacing w:after="0" w:line="240" w:lineRule="auto"/>
        <w:ind w:right="4394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180CB9F2" w14:textId="0CDE79C6" w:rsidR="0038099E" w:rsidRDefault="0038099E" w:rsidP="0038099E">
      <w:pPr>
        <w:spacing w:after="0" w:line="240" w:lineRule="auto"/>
        <w:ind w:right="4394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PORTARIA Nº. 0</w:t>
      </w:r>
      <w:r w:rsidR="00357AD8">
        <w:rPr>
          <w:rFonts w:ascii="Times New Roman" w:eastAsia="Times New Roman" w:hAnsi="Times New Roman"/>
          <w:b/>
          <w:sz w:val="24"/>
          <w:szCs w:val="24"/>
          <w:lang w:eastAsia="pt-BR"/>
        </w:rPr>
        <w:t>0</w:t>
      </w:r>
      <w:r w:rsidR="004622FB">
        <w:rPr>
          <w:rFonts w:ascii="Times New Roman" w:eastAsia="Times New Roman" w:hAnsi="Times New Roman"/>
          <w:b/>
          <w:sz w:val="24"/>
          <w:szCs w:val="24"/>
          <w:lang w:eastAsia="pt-BR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/202</w:t>
      </w:r>
      <w:r w:rsidR="00D82C23">
        <w:rPr>
          <w:rFonts w:ascii="Times New Roman" w:eastAsia="Times New Roman" w:hAnsi="Times New Roman"/>
          <w:b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 </w:t>
      </w:r>
    </w:p>
    <w:p w14:paraId="3B463648" w14:textId="77777777" w:rsidR="0038099E" w:rsidRDefault="0038099E" w:rsidP="0038099E">
      <w:pPr>
        <w:spacing w:after="0" w:line="240" w:lineRule="auto"/>
        <w:ind w:right="4394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        </w:t>
      </w:r>
    </w:p>
    <w:p w14:paraId="1B414E20" w14:textId="77777777" w:rsidR="002F3A0E" w:rsidRPr="00862F50" w:rsidRDefault="002F3A0E" w:rsidP="002F3A0E">
      <w:pPr>
        <w:widowControl w:val="0"/>
        <w:suppressAutoHyphens/>
        <w:autoSpaceDN w:val="0"/>
        <w:spacing w:after="0" w:line="240" w:lineRule="auto"/>
        <w:ind w:firstLine="1134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335EE61C" w14:textId="69DC1941" w:rsidR="002F3A0E" w:rsidRPr="002F3A0E" w:rsidRDefault="002F3A0E" w:rsidP="002F3A0E">
      <w:pPr>
        <w:spacing w:after="0" w:line="258" w:lineRule="auto"/>
        <w:ind w:right="4825"/>
        <w:jc w:val="both"/>
        <w:rPr>
          <w:rFonts w:cs="Calibri"/>
          <w:color w:val="000000"/>
          <w:kern w:val="2"/>
          <w:szCs w:val="24"/>
          <w:lang w:eastAsia="pt-BR"/>
          <w14:ligatures w14:val="standardContextual"/>
        </w:rPr>
      </w:pPr>
      <w:r w:rsidRPr="002F3A0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Súmula: </w:t>
      </w:r>
      <w:r w:rsidRPr="002F3A0E"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eastAsia="pt-BR"/>
          <w14:ligatures w14:val="standardContextual"/>
        </w:rPr>
        <w:t>“Concede promoção de classe salarial as Servidoras que menciona, e dá outras providências”.</w:t>
      </w:r>
      <w:r w:rsidRPr="002F3A0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</w:p>
    <w:p w14:paraId="1D9DD4F6" w14:textId="0050BE7B" w:rsidR="0038099E" w:rsidRDefault="0038099E" w:rsidP="0038099E">
      <w:pPr>
        <w:widowControl w:val="0"/>
        <w:suppressAutoHyphens/>
        <w:autoSpaceDN w:val="0"/>
        <w:spacing w:after="0" w:line="240" w:lineRule="auto"/>
        <w:ind w:right="4251"/>
        <w:rPr>
          <w:rFonts w:ascii="Times New Roman" w:eastAsia="SimSun" w:hAnsi="Times New Roman" w:cs="Lucida Sans"/>
          <w:b/>
          <w:i/>
          <w:kern w:val="3"/>
          <w:sz w:val="24"/>
          <w:szCs w:val="24"/>
          <w:lang w:eastAsia="zh-CN" w:bidi="hi-IN"/>
        </w:rPr>
      </w:pPr>
    </w:p>
    <w:p w14:paraId="4AFF9451" w14:textId="77777777" w:rsidR="0038099E" w:rsidRDefault="0038099E" w:rsidP="0038099E">
      <w:pPr>
        <w:widowControl w:val="0"/>
        <w:suppressAutoHyphens/>
        <w:autoSpaceDN w:val="0"/>
        <w:spacing w:after="0" w:line="240" w:lineRule="auto"/>
        <w:ind w:right="4251"/>
        <w:rPr>
          <w:rFonts w:ascii="Times New Roman" w:eastAsia="SimSun" w:hAnsi="Times New Roman" w:cs="Lucida Sans"/>
          <w:b/>
          <w:i/>
          <w:kern w:val="3"/>
          <w:sz w:val="24"/>
          <w:szCs w:val="24"/>
          <w:lang w:eastAsia="zh-CN" w:bidi="hi-IN"/>
        </w:rPr>
      </w:pPr>
    </w:p>
    <w:p w14:paraId="2A9EFD3C" w14:textId="77777777" w:rsidR="0038099E" w:rsidRDefault="0038099E" w:rsidP="0038099E">
      <w:pPr>
        <w:widowControl w:val="0"/>
        <w:suppressAutoHyphens/>
        <w:autoSpaceDN w:val="0"/>
        <w:spacing w:after="0" w:line="360" w:lineRule="auto"/>
        <w:ind w:left="993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0CA8CDE3" w14:textId="77777777" w:rsidR="002F3A0E" w:rsidRPr="002F3A0E" w:rsidRDefault="002F3A0E" w:rsidP="002F3A0E">
      <w:pPr>
        <w:spacing w:after="112" w:line="259" w:lineRule="auto"/>
        <w:ind w:left="1793"/>
        <w:rPr>
          <w:rFonts w:cs="Calibri"/>
          <w:color w:val="000000"/>
          <w:kern w:val="2"/>
          <w:szCs w:val="24"/>
          <w:lang w:eastAsia="pt-BR"/>
          <w14:ligatures w14:val="standardContextual"/>
        </w:rPr>
      </w:pPr>
      <w:r w:rsidRPr="002F3A0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</w:p>
    <w:p w14:paraId="42EF4698" w14:textId="3782D7B8" w:rsidR="002F3A0E" w:rsidRPr="002F3A0E" w:rsidRDefault="002F3A0E" w:rsidP="002F3A0E">
      <w:pPr>
        <w:spacing w:after="171" w:line="249" w:lineRule="auto"/>
        <w:ind w:left="-15" w:firstLine="708"/>
        <w:jc w:val="both"/>
        <w:rPr>
          <w:rFonts w:cs="Calibri"/>
          <w:color w:val="000000"/>
          <w:kern w:val="2"/>
          <w:szCs w:val="24"/>
          <w:lang w:eastAsia="pt-BR"/>
          <w14:ligatures w14:val="standardContextual"/>
        </w:rPr>
      </w:pPr>
      <w:r w:rsidRPr="002F3A0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>O PRESIDENTE DA CÂMARA MUNICIPAL DE ITANHANGÁ</w:t>
      </w:r>
      <w:r w:rsidRPr="002F3A0E">
        <w:rPr>
          <w:rFonts w:ascii="Times New Roman" w:eastAsia="Times New Roman" w:hAnsi="Times New Roman"/>
          <w:color w:val="000000"/>
          <w:kern w:val="2"/>
          <w:sz w:val="24"/>
          <w:szCs w:val="24"/>
          <w:lang w:eastAsia="pt-BR"/>
          <w14:ligatures w14:val="standardContextual"/>
        </w:rPr>
        <w:t>, Estado de Mato Grosso, o Sr.</w:t>
      </w:r>
      <w:r w:rsidRPr="002F3A0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r w:rsidRPr="00C16C99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IRINEU SANDESKI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, </w:t>
      </w:r>
      <w:r w:rsidRPr="002F3A0E">
        <w:rPr>
          <w:rFonts w:ascii="Times New Roman" w:eastAsia="Times New Roman" w:hAnsi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no uso das suas atribuições legais que lhes são conferidas no Regimento Interno em seu Art. 25 – inciso VII, Alínea (b).  </w:t>
      </w:r>
    </w:p>
    <w:p w14:paraId="707419D8" w14:textId="77777777" w:rsidR="002F3A0E" w:rsidRPr="002F3A0E" w:rsidRDefault="002F3A0E" w:rsidP="002F3A0E">
      <w:pPr>
        <w:spacing w:after="0" w:line="259" w:lineRule="auto"/>
        <w:rPr>
          <w:rFonts w:cs="Calibri"/>
          <w:color w:val="000000"/>
          <w:kern w:val="2"/>
          <w:szCs w:val="24"/>
          <w:lang w:eastAsia="pt-BR"/>
          <w14:ligatures w14:val="standardContextual"/>
        </w:rPr>
      </w:pPr>
      <w:r w:rsidRPr="002F3A0E">
        <w:rPr>
          <w:rFonts w:ascii="Times New Roman" w:eastAsia="Times New Roman" w:hAnsi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</w:p>
    <w:p w14:paraId="31107180" w14:textId="77777777" w:rsidR="002F3A0E" w:rsidRPr="002F3A0E" w:rsidRDefault="002F3A0E" w:rsidP="002F3A0E">
      <w:pPr>
        <w:spacing w:after="0" w:line="259" w:lineRule="auto"/>
        <w:ind w:left="10" w:right="8" w:hanging="10"/>
        <w:jc w:val="center"/>
        <w:rPr>
          <w:rFonts w:cs="Calibri"/>
          <w:color w:val="000000"/>
          <w:kern w:val="2"/>
          <w:szCs w:val="24"/>
          <w:lang w:eastAsia="pt-BR"/>
          <w14:ligatures w14:val="standardContextual"/>
        </w:rPr>
      </w:pPr>
      <w:r w:rsidRPr="002F3A0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RESOLVE </w:t>
      </w:r>
    </w:p>
    <w:p w14:paraId="5EDF030E" w14:textId="77777777" w:rsidR="002F3A0E" w:rsidRPr="002F3A0E" w:rsidRDefault="002F3A0E" w:rsidP="002F3A0E">
      <w:pPr>
        <w:spacing w:after="0" w:line="259" w:lineRule="auto"/>
        <w:ind w:left="56"/>
        <w:jc w:val="center"/>
        <w:rPr>
          <w:rFonts w:cs="Calibri"/>
          <w:color w:val="000000"/>
          <w:kern w:val="2"/>
          <w:szCs w:val="24"/>
          <w:lang w:eastAsia="pt-BR"/>
          <w14:ligatures w14:val="standardContextual"/>
        </w:rPr>
      </w:pPr>
      <w:r w:rsidRPr="002F3A0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</w:p>
    <w:p w14:paraId="2C851BD6" w14:textId="77777777" w:rsidR="002F3A0E" w:rsidRPr="002F3A0E" w:rsidRDefault="002F3A0E" w:rsidP="002F3A0E">
      <w:pPr>
        <w:spacing w:after="112" w:line="259" w:lineRule="auto"/>
        <w:ind w:left="1793"/>
        <w:rPr>
          <w:rFonts w:cs="Calibri"/>
          <w:color w:val="000000"/>
          <w:kern w:val="2"/>
          <w:szCs w:val="24"/>
          <w:lang w:eastAsia="pt-BR"/>
          <w14:ligatures w14:val="standardContextual"/>
        </w:rPr>
      </w:pPr>
      <w:r w:rsidRPr="002F3A0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</w:p>
    <w:p w14:paraId="09899BDD" w14:textId="2FFBEE3D" w:rsidR="002F3A0E" w:rsidRPr="002F3A0E" w:rsidRDefault="002F3A0E" w:rsidP="002F3A0E">
      <w:pPr>
        <w:spacing w:after="0" w:line="249" w:lineRule="auto"/>
        <w:ind w:left="-15" w:firstLine="1133"/>
        <w:jc w:val="both"/>
        <w:rPr>
          <w:rFonts w:cs="Calibri"/>
          <w:color w:val="000000"/>
          <w:kern w:val="2"/>
          <w:szCs w:val="24"/>
          <w:lang w:eastAsia="pt-BR"/>
          <w14:ligatures w14:val="standardContextual"/>
        </w:rPr>
      </w:pPr>
      <w:r w:rsidRPr="002F3A0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Art.1º - </w:t>
      </w:r>
      <w:r w:rsidRPr="002F3A0E">
        <w:rPr>
          <w:rFonts w:ascii="Times New Roman" w:eastAsia="Times New Roman" w:hAnsi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Promover a </w:t>
      </w:r>
      <w:r w:rsidRPr="002F3A0E">
        <w:rPr>
          <w:rFonts w:ascii="Times New Roman" w:eastAsia="Times New Roman" w:hAnsi="Times New Roman"/>
          <w:b/>
          <w:i/>
          <w:color w:val="000000"/>
          <w:kern w:val="2"/>
          <w:sz w:val="24"/>
          <w:szCs w:val="24"/>
          <w:u w:val="single" w:color="000000"/>
          <w:lang w:eastAsia="pt-BR"/>
          <w14:ligatures w14:val="standardContextual"/>
        </w:rPr>
        <w:t>PROMOÇÃO DE CLASSE</w:t>
      </w:r>
      <w:r w:rsidRPr="002F3A0E">
        <w:rPr>
          <w:rFonts w:ascii="Times New Roman" w:eastAsia="Times New Roman" w:hAnsi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, salarial das servidoras </w:t>
      </w:r>
      <w:r w:rsidRPr="002F3A0E">
        <w:rPr>
          <w:rFonts w:ascii="Times New Roman" w:eastAsia="Times New Roman" w:hAnsi="Times New Roman"/>
          <w:b/>
          <w:color w:val="000000"/>
          <w:kern w:val="2"/>
          <w:sz w:val="24"/>
          <w:szCs w:val="24"/>
          <w:u w:val="single" w:color="000000"/>
          <w:lang w:eastAsia="pt-BR"/>
          <w14:ligatures w14:val="standardContextual"/>
        </w:rPr>
        <w:t>LUZIA DE</w:t>
      </w:r>
      <w:r w:rsidRPr="002F3A0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r w:rsidRPr="002F3A0E">
        <w:rPr>
          <w:rFonts w:ascii="Times New Roman" w:eastAsia="Times New Roman" w:hAnsi="Times New Roman"/>
          <w:b/>
          <w:color w:val="000000"/>
          <w:kern w:val="2"/>
          <w:sz w:val="24"/>
          <w:szCs w:val="24"/>
          <w:u w:val="single" w:color="000000"/>
          <w:lang w:eastAsia="pt-BR"/>
          <w14:ligatures w14:val="standardContextual"/>
        </w:rPr>
        <w:t>OLIVEIRA E CELENI GEHM</w:t>
      </w:r>
      <w:r w:rsidRPr="002F3A0E">
        <w:rPr>
          <w:rFonts w:ascii="Times New Roman" w:eastAsia="Times New Roman" w:hAnsi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para a </w:t>
      </w:r>
      <w:r w:rsidRPr="002F3A0E">
        <w:rPr>
          <w:rFonts w:ascii="Times New Roman" w:eastAsia="Times New Roman" w:hAnsi="Times New Roman"/>
          <w:b/>
          <w:i/>
          <w:color w:val="000000"/>
          <w:kern w:val="2"/>
          <w:sz w:val="24"/>
          <w:szCs w:val="24"/>
          <w:u w:val="single" w:color="000000"/>
          <w:lang w:eastAsia="pt-BR"/>
          <w14:ligatures w14:val="standardContextual"/>
        </w:rPr>
        <w:t xml:space="preserve">CLASSE </w:t>
      </w:r>
      <w:r>
        <w:rPr>
          <w:rFonts w:ascii="Times New Roman" w:eastAsia="Times New Roman" w:hAnsi="Times New Roman"/>
          <w:b/>
          <w:i/>
          <w:color w:val="000000"/>
          <w:kern w:val="2"/>
          <w:sz w:val="24"/>
          <w:szCs w:val="24"/>
          <w:u w:val="single" w:color="000000"/>
          <w:lang w:eastAsia="pt-BR"/>
          <w14:ligatures w14:val="standardContextual"/>
        </w:rPr>
        <w:t>E</w:t>
      </w:r>
      <w:r w:rsidRPr="002F3A0E">
        <w:rPr>
          <w:rFonts w:ascii="Times New Roman" w:eastAsia="Times New Roman" w:hAnsi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, do quadro de provimento efetivo, disposto no artigo 8º da Lei 002/2005, por atender </w:t>
      </w:r>
      <w:proofErr w:type="spellStart"/>
      <w:r w:rsidRPr="002F3A0E">
        <w:rPr>
          <w:rFonts w:ascii="Times New Roman" w:eastAsia="Times New Roman" w:hAnsi="Times New Roman"/>
          <w:color w:val="000000"/>
          <w:kern w:val="2"/>
          <w:sz w:val="24"/>
          <w:szCs w:val="24"/>
          <w:lang w:eastAsia="pt-BR"/>
          <w14:ligatures w14:val="standardContextual"/>
        </w:rPr>
        <w:t>a</w:t>
      </w:r>
      <w:proofErr w:type="spellEnd"/>
      <w:r w:rsidRPr="002F3A0E">
        <w:rPr>
          <w:rFonts w:ascii="Times New Roman" w:eastAsia="Times New Roman" w:hAnsi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exigência temporal, dos artigos 15 e 16, II da Lei 002/2005</w:t>
      </w:r>
      <w:r w:rsidRPr="002F3A0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. </w:t>
      </w:r>
    </w:p>
    <w:p w14:paraId="7F2D2CD2" w14:textId="77777777" w:rsidR="002F3A0E" w:rsidRPr="002F3A0E" w:rsidRDefault="002F3A0E" w:rsidP="002F3A0E">
      <w:pPr>
        <w:spacing w:after="0" w:line="259" w:lineRule="auto"/>
        <w:ind w:left="708"/>
        <w:rPr>
          <w:rFonts w:cs="Calibri"/>
          <w:color w:val="000000"/>
          <w:kern w:val="2"/>
          <w:szCs w:val="24"/>
          <w:lang w:eastAsia="pt-BR"/>
          <w14:ligatures w14:val="standardContextual"/>
        </w:rPr>
      </w:pPr>
      <w:r w:rsidRPr="002F3A0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</w:p>
    <w:p w14:paraId="031D75B2" w14:textId="77777777" w:rsidR="002F3A0E" w:rsidRPr="002F3A0E" w:rsidRDefault="002F3A0E" w:rsidP="002F3A0E">
      <w:pPr>
        <w:spacing w:after="0" w:line="259" w:lineRule="auto"/>
        <w:ind w:left="708"/>
        <w:rPr>
          <w:rFonts w:cs="Calibri"/>
          <w:color w:val="000000"/>
          <w:kern w:val="2"/>
          <w:szCs w:val="24"/>
          <w:lang w:eastAsia="pt-BR"/>
          <w14:ligatures w14:val="standardContextual"/>
        </w:rPr>
      </w:pPr>
      <w:r w:rsidRPr="002F3A0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</w:p>
    <w:p w14:paraId="1C38D574" w14:textId="77777777" w:rsidR="002F3A0E" w:rsidRPr="002F3A0E" w:rsidRDefault="002F3A0E" w:rsidP="002F3A0E">
      <w:pPr>
        <w:spacing w:after="0" w:line="259" w:lineRule="auto"/>
        <w:ind w:right="4"/>
        <w:jc w:val="right"/>
        <w:rPr>
          <w:rFonts w:cs="Calibri"/>
          <w:color w:val="000000"/>
          <w:kern w:val="2"/>
          <w:szCs w:val="24"/>
          <w:lang w:eastAsia="pt-BR"/>
          <w14:ligatures w14:val="standardContextual"/>
        </w:rPr>
      </w:pPr>
      <w:r w:rsidRPr="002F3A0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Art. 2º - </w:t>
      </w:r>
      <w:r w:rsidRPr="002F3A0E">
        <w:rPr>
          <w:rFonts w:ascii="Times New Roman" w:eastAsia="Times New Roman" w:hAnsi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Esta Portaria entrará em vigor na data de publicação, revogam-se as disposições </w:t>
      </w:r>
    </w:p>
    <w:p w14:paraId="4B6187ED" w14:textId="77777777" w:rsidR="002F3A0E" w:rsidRPr="002F3A0E" w:rsidRDefault="002F3A0E" w:rsidP="002F3A0E">
      <w:pPr>
        <w:spacing w:after="10" w:line="249" w:lineRule="auto"/>
        <w:ind w:left="-5" w:hanging="10"/>
        <w:jc w:val="both"/>
        <w:rPr>
          <w:rFonts w:cs="Calibri"/>
          <w:color w:val="000000"/>
          <w:kern w:val="2"/>
          <w:szCs w:val="24"/>
          <w:lang w:eastAsia="pt-BR"/>
          <w14:ligatures w14:val="standardContextual"/>
        </w:rPr>
      </w:pPr>
      <w:r w:rsidRPr="002F3A0E">
        <w:rPr>
          <w:rFonts w:ascii="Times New Roman" w:eastAsia="Times New Roman" w:hAnsi="Times New Roman"/>
          <w:color w:val="000000"/>
          <w:kern w:val="2"/>
          <w:sz w:val="24"/>
          <w:szCs w:val="24"/>
          <w:lang w:eastAsia="pt-BR"/>
          <w14:ligatures w14:val="standardContextual"/>
        </w:rPr>
        <w:t>em contrário.</w:t>
      </w:r>
      <w:r w:rsidRPr="002F3A0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</w:p>
    <w:p w14:paraId="77A87632" w14:textId="77777777" w:rsidR="002F3A0E" w:rsidRPr="002F3A0E" w:rsidRDefault="002F3A0E" w:rsidP="002F3A0E">
      <w:pPr>
        <w:spacing w:after="0" w:line="259" w:lineRule="auto"/>
        <w:ind w:left="1133"/>
        <w:rPr>
          <w:rFonts w:cs="Calibri"/>
          <w:color w:val="000000"/>
          <w:kern w:val="2"/>
          <w:szCs w:val="24"/>
          <w:lang w:eastAsia="pt-BR"/>
          <w14:ligatures w14:val="standardContextual"/>
        </w:rPr>
      </w:pPr>
      <w:r w:rsidRPr="002F3A0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</w:p>
    <w:p w14:paraId="36A90E63" w14:textId="321958DB" w:rsidR="002F3A0E" w:rsidRDefault="002F3A0E" w:rsidP="00645754">
      <w:pPr>
        <w:spacing w:after="0" w:line="259" w:lineRule="auto"/>
        <w:ind w:left="1133"/>
        <w:rPr>
          <w:rFonts w:ascii="Times New Roman" w:hAnsi="Times New Roman"/>
          <w:color w:val="000000"/>
          <w:sz w:val="24"/>
          <w:szCs w:val="24"/>
        </w:rPr>
      </w:pPr>
      <w:r w:rsidRPr="002F3A0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</w:p>
    <w:p w14:paraId="3D9C521E" w14:textId="77777777" w:rsidR="002F3A0E" w:rsidRDefault="002F3A0E" w:rsidP="00862F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7EE6295" w14:textId="6D57E11A" w:rsidR="00862F50" w:rsidRPr="00862F50" w:rsidRDefault="00862F50" w:rsidP="00862F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862F50">
        <w:rPr>
          <w:rFonts w:ascii="Times New Roman" w:hAnsi="Times New Roman"/>
          <w:color w:val="000000"/>
          <w:sz w:val="24"/>
          <w:szCs w:val="24"/>
        </w:rPr>
        <w:t xml:space="preserve">Câmara Municipal de Itanhangá – MT, aos </w:t>
      </w:r>
      <w:r w:rsidR="002F3A0E">
        <w:rPr>
          <w:rFonts w:ascii="Times New Roman" w:hAnsi="Times New Roman"/>
          <w:color w:val="000000"/>
          <w:sz w:val="24"/>
          <w:szCs w:val="24"/>
        </w:rPr>
        <w:t>28</w:t>
      </w:r>
      <w:r w:rsidRPr="00862F50">
        <w:rPr>
          <w:rFonts w:ascii="Times New Roman" w:hAnsi="Times New Roman"/>
          <w:color w:val="000000"/>
          <w:sz w:val="24"/>
          <w:szCs w:val="24"/>
        </w:rPr>
        <w:t xml:space="preserve"> dias do mês de </w:t>
      </w:r>
      <w:r>
        <w:rPr>
          <w:rFonts w:ascii="Times New Roman" w:hAnsi="Times New Roman"/>
          <w:color w:val="000000"/>
          <w:sz w:val="24"/>
          <w:szCs w:val="24"/>
        </w:rPr>
        <w:t>abril</w:t>
      </w:r>
      <w:r w:rsidRPr="00862F50">
        <w:rPr>
          <w:rFonts w:ascii="Times New Roman" w:hAnsi="Times New Roman"/>
          <w:color w:val="000000"/>
          <w:sz w:val="24"/>
          <w:szCs w:val="24"/>
        </w:rPr>
        <w:t xml:space="preserve"> de 202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862F50">
        <w:rPr>
          <w:rFonts w:ascii="Times New Roman" w:hAnsi="Times New Roman"/>
          <w:color w:val="000000"/>
          <w:sz w:val="24"/>
          <w:szCs w:val="24"/>
        </w:rPr>
        <w:t>.</w:t>
      </w:r>
    </w:p>
    <w:p w14:paraId="3F48E890" w14:textId="77777777" w:rsidR="00862F50" w:rsidRPr="00862F50" w:rsidRDefault="00862F50" w:rsidP="00862F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0CE27DA" w14:textId="77777777" w:rsidR="00502684" w:rsidRDefault="00502684" w:rsidP="00C16C99">
      <w:pPr>
        <w:widowControl w:val="0"/>
        <w:suppressAutoHyphens/>
        <w:autoSpaceDN w:val="0"/>
        <w:spacing w:after="0" w:line="240" w:lineRule="auto"/>
        <w:ind w:firstLine="1134"/>
        <w:jc w:val="both"/>
        <w:rPr>
          <w:rFonts w:ascii="Times New Roman" w:eastAsia="SimSun" w:hAnsi="Times New Roman" w:cs="Lucida Sans"/>
          <w:color w:val="FF0000"/>
          <w:kern w:val="3"/>
          <w:sz w:val="24"/>
          <w:szCs w:val="24"/>
          <w:lang w:eastAsia="zh-CN" w:bidi="hi-IN"/>
        </w:rPr>
      </w:pPr>
    </w:p>
    <w:p w14:paraId="1D380779" w14:textId="77777777" w:rsidR="0038099E" w:rsidRDefault="0038099E" w:rsidP="0038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/>
          <w:b/>
          <w:bCs/>
          <w:sz w:val="24"/>
          <w:szCs w:val="24"/>
        </w:rPr>
      </w:pPr>
    </w:p>
    <w:p w14:paraId="098364C8" w14:textId="77777777" w:rsidR="0038099E" w:rsidRDefault="0038099E" w:rsidP="003809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Publique - se e afixe.</w:t>
      </w:r>
    </w:p>
    <w:p w14:paraId="10BE0C80" w14:textId="77777777" w:rsidR="0038099E" w:rsidRDefault="0038099E" w:rsidP="003809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5F234AF" w14:textId="77777777" w:rsidR="0038099E" w:rsidRDefault="0038099E" w:rsidP="0038099E">
      <w:pPr>
        <w:suppressAutoHyphens/>
        <w:autoSpaceDN w:val="0"/>
        <w:spacing w:line="252" w:lineRule="auto"/>
        <w:rPr>
          <w:rFonts w:ascii="Times New Roman" w:hAnsi="Times New Roman"/>
          <w:sz w:val="24"/>
          <w:szCs w:val="24"/>
        </w:rPr>
      </w:pPr>
    </w:p>
    <w:p w14:paraId="6503120F" w14:textId="77777777" w:rsidR="00E83B16" w:rsidRDefault="00E83B16" w:rsidP="0038099E">
      <w:pPr>
        <w:suppressAutoHyphens/>
        <w:autoSpaceDN w:val="0"/>
        <w:spacing w:line="252" w:lineRule="auto"/>
        <w:rPr>
          <w:rFonts w:ascii="Times New Roman" w:hAnsi="Times New Roman"/>
          <w:sz w:val="24"/>
          <w:szCs w:val="24"/>
        </w:rPr>
      </w:pPr>
    </w:p>
    <w:p w14:paraId="31BD5FDF" w14:textId="77777777" w:rsidR="00E83B16" w:rsidRDefault="00E83B16" w:rsidP="0038099E">
      <w:pPr>
        <w:suppressAutoHyphens/>
        <w:autoSpaceDN w:val="0"/>
        <w:spacing w:line="252" w:lineRule="auto"/>
        <w:rPr>
          <w:rFonts w:ascii="Times New Roman" w:hAnsi="Times New Roman"/>
          <w:sz w:val="24"/>
          <w:szCs w:val="24"/>
        </w:rPr>
      </w:pPr>
    </w:p>
    <w:p w14:paraId="17DC0188" w14:textId="77777777" w:rsidR="0038099E" w:rsidRDefault="001D537C" w:rsidP="001D537C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Irineu Sandeski</w:t>
      </w:r>
    </w:p>
    <w:p w14:paraId="6E337DB8" w14:textId="77777777" w:rsidR="0038099E" w:rsidRDefault="0038099E" w:rsidP="0038099E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Presidente</w:t>
      </w:r>
    </w:p>
    <w:p w14:paraId="486AE857" w14:textId="77777777" w:rsidR="0038099E" w:rsidRDefault="0038099E" w:rsidP="0038099E">
      <w:pPr>
        <w:tabs>
          <w:tab w:val="left" w:pos="2051"/>
        </w:tabs>
        <w:suppressAutoHyphens/>
        <w:autoSpaceDN w:val="0"/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48602C0B" w14:textId="77777777" w:rsidR="0038099E" w:rsidRDefault="0038099E" w:rsidP="0038099E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14:paraId="2C86850E" w14:textId="77777777" w:rsidR="0038099E" w:rsidRDefault="0038099E" w:rsidP="0038099E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3FAB2282" w14:textId="77777777" w:rsidR="00E05401" w:rsidRDefault="00E05401" w:rsidP="00FC15F9">
      <w:pPr>
        <w:ind w:left="284" w:hanging="284"/>
      </w:pPr>
    </w:p>
    <w:sectPr w:rsidR="00E05401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D6B69" w14:textId="77777777" w:rsidR="00B808C6" w:rsidRDefault="00B808C6" w:rsidP="00FC15F9">
      <w:pPr>
        <w:spacing w:after="0" w:line="240" w:lineRule="auto"/>
      </w:pPr>
      <w:r>
        <w:separator/>
      </w:r>
    </w:p>
  </w:endnote>
  <w:endnote w:type="continuationSeparator" w:id="0">
    <w:p w14:paraId="53429C23" w14:textId="77777777" w:rsidR="00B808C6" w:rsidRDefault="00B808C6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E5F2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FC15F9">
      <w:rPr>
        <w:rFonts w:ascii="Times New Roman" w:hAnsi="Times New Roman"/>
        <w:color w:val="0000FF"/>
        <w:sz w:val="21"/>
        <w:szCs w:val="21"/>
      </w:rPr>
      <w:t xml:space="preserve">Rua Florianópolis, n° 217, </w:t>
    </w:r>
    <w:proofErr w:type="spellStart"/>
    <w:r w:rsidRPr="00FC15F9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FC15F9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69FA2C49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E-mail:</w:t>
    </w:r>
    <w:r w:rsidRPr="00FC15F9">
      <w:rPr>
        <w:rFonts w:ascii="Times New Roman" w:hAnsi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hAnsi="Times New Roman"/>
        <w:color w:val="000000"/>
        <w:sz w:val="21"/>
        <w:szCs w:val="21"/>
      </w:rPr>
      <w:t xml:space="preserve">  </w:t>
    </w:r>
    <w:r w:rsidRPr="00FC15F9">
      <w:rPr>
        <w:rFonts w:ascii="Times New Roman" w:hAnsi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3ECEF" w14:textId="77777777" w:rsidR="00B808C6" w:rsidRDefault="00B808C6" w:rsidP="00FC15F9">
      <w:pPr>
        <w:spacing w:after="0" w:line="240" w:lineRule="auto"/>
      </w:pPr>
      <w:r>
        <w:separator/>
      </w:r>
    </w:p>
  </w:footnote>
  <w:footnote w:type="continuationSeparator" w:id="0">
    <w:p w14:paraId="3548EEA4" w14:textId="77777777" w:rsidR="00B808C6" w:rsidRDefault="00B808C6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88D9C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</w:rPr>
    </w:pPr>
    <w:r w:rsidRPr="00FC15F9">
      <w:rPr>
        <w:rFonts w:ascii="Times New Roman" w:hAnsi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b/>
        <w:color w:val="0000FF"/>
        <w:sz w:val="44"/>
        <w:szCs w:val="44"/>
      </w:rPr>
      <w:tab/>
    </w:r>
    <w:r w:rsidRPr="00FC15F9">
      <w:rPr>
        <w:rFonts w:ascii="Times New Roman" w:hAnsi="Times New Roman"/>
        <w:b/>
        <w:color w:val="0000FF"/>
        <w:sz w:val="44"/>
        <w:szCs w:val="44"/>
      </w:rPr>
      <w:t>Estado de Mato Grosso</w:t>
    </w:r>
  </w:p>
  <w:p w14:paraId="29ED99F3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hAnsi="Times New Roman"/>
        <w:b/>
        <w:bCs/>
        <w:color w:val="0000FF"/>
        <w:sz w:val="48"/>
        <w:szCs w:val="48"/>
        <w:u w:val="single"/>
      </w:rPr>
      <w:t>Câmara Municipal de Itanhangá</w:t>
    </w:r>
  </w:p>
  <w:p w14:paraId="1B37D7EC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color w:val="0000FF"/>
        <w:sz w:val="24"/>
        <w:szCs w:val="24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>/202</w:t>
    </w:r>
    <w:r>
      <w:rPr>
        <w:rFonts w:ascii="Times New Roman" w:hAnsi="Times New Roman"/>
        <w:b/>
        <w:color w:val="0000FF"/>
        <w:sz w:val="24"/>
        <w:szCs w:val="24"/>
      </w:rPr>
      <w:t>8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– Biênio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- 202</w:t>
    </w:r>
    <w:r>
      <w:rPr>
        <w:rFonts w:ascii="Times New Roman" w:hAnsi="Times New Roman"/>
        <w:b/>
        <w:color w:val="0000FF"/>
        <w:sz w:val="24"/>
        <w:szCs w:val="24"/>
      </w:rPr>
      <w:t>6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. </w:t>
    </w:r>
  </w:p>
  <w:p w14:paraId="486327A4" w14:textId="77777777" w:rsidR="00FC15F9" w:rsidRDefault="00FC15F9" w:rsidP="00FC15F9">
    <w:pPr>
      <w:spacing w:after="0" w:line="240" w:lineRule="auto"/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1941B0"/>
    <w:rsid w:val="001D537C"/>
    <w:rsid w:val="001F0723"/>
    <w:rsid w:val="001F39E1"/>
    <w:rsid w:val="002F3A0E"/>
    <w:rsid w:val="00357AD8"/>
    <w:rsid w:val="0038099E"/>
    <w:rsid w:val="004622FB"/>
    <w:rsid w:val="00502684"/>
    <w:rsid w:val="00645754"/>
    <w:rsid w:val="00674694"/>
    <w:rsid w:val="00862F50"/>
    <w:rsid w:val="009D1653"/>
    <w:rsid w:val="009E3D2C"/>
    <w:rsid w:val="00A81A44"/>
    <w:rsid w:val="00AE45FE"/>
    <w:rsid w:val="00B45BBC"/>
    <w:rsid w:val="00B7196F"/>
    <w:rsid w:val="00B808C6"/>
    <w:rsid w:val="00BC0449"/>
    <w:rsid w:val="00C16C99"/>
    <w:rsid w:val="00D2496B"/>
    <w:rsid w:val="00D82C23"/>
    <w:rsid w:val="00DF553F"/>
    <w:rsid w:val="00E01450"/>
    <w:rsid w:val="00E05401"/>
    <w:rsid w:val="00E45E68"/>
    <w:rsid w:val="00E83B16"/>
    <w:rsid w:val="00F35868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B4387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99E"/>
    <w:pPr>
      <w:spacing w:line="254" w:lineRule="auto"/>
    </w:pPr>
    <w:rPr>
      <w:rFonts w:ascii="Calibri" w:eastAsia="Calibri" w:hAnsi="Calibri" w:cs="Times New Roman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4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6</cp:revision>
  <cp:lastPrinted>2026-04-28T20:46:00Z</cp:lastPrinted>
  <dcterms:created xsi:type="dcterms:W3CDTF">2026-04-28T20:41:00Z</dcterms:created>
  <dcterms:modified xsi:type="dcterms:W3CDTF">2026-04-28T20:56:00Z</dcterms:modified>
</cp:coreProperties>
</file>