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D12909B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3A52F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7347811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3390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3A52F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F5F4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CA89CF9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6F767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44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17BAEF61" w14:textId="797E07EB" w:rsidR="001E2241" w:rsidRPr="001E2241" w:rsidRDefault="008660D8" w:rsidP="001E2241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bookmarkStart w:id="1" w:name="_Hlk114471805"/>
      <w:bookmarkStart w:id="2" w:name="_Hlk138751912"/>
      <w:r w:rsidR="001E2241" w:rsidRPr="001E2241">
        <w:rPr>
          <w:rFonts w:ascii="Courier New" w:eastAsiaTheme="minorHAnsi" w:hAnsi="Courier New" w:cs="Courier New"/>
          <w:i/>
          <w:iCs/>
          <w:sz w:val="24"/>
          <w:szCs w:val="24"/>
        </w:rPr>
        <w:t xml:space="preserve"> </w:t>
      </w:r>
      <w:r w:rsidR="001E2241" w:rsidRPr="001E224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</w:t>
      </w:r>
      <w:bookmarkEnd w:id="1"/>
      <w:r w:rsidR="001E2241" w:rsidRPr="001E224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Altera dispositivos da Lei Municipal n° 107 de 07 de novembro de 2007 e dá outras previdências”.</w:t>
      </w:r>
      <w:bookmarkEnd w:id="2"/>
      <w:r w:rsidR="001E2241" w:rsidRPr="001E2241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 </w:t>
      </w:r>
    </w:p>
    <w:p w14:paraId="26233757" w14:textId="1255D477" w:rsidR="00343DBC" w:rsidRPr="001E2241" w:rsidRDefault="0083521E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E2241">
        <w:rPr>
          <w:rFonts w:ascii="Courier New" w:eastAsia="Times New Roman" w:hAnsi="Courier New" w:cs="Courier New"/>
          <w:bCs/>
          <w:i/>
          <w:lang w:eastAsia="pt-BR"/>
        </w:rPr>
        <w:t xml:space="preserve"> </w:t>
      </w:r>
      <w:bookmarkStart w:id="3" w:name="_Hlk129953284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3"/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22C3A4C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5C51F0B" w14:textId="66503DDB" w:rsidR="001E2241" w:rsidRDefault="001E2241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A557CBD" w14:textId="77777777" w:rsidR="001E2241" w:rsidRPr="001E2241" w:rsidRDefault="001E2241" w:rsidP="001E2241">
      <w:pPr>
        <w:keepNext/>
        <w:keepLines/>
        <w:spacing w:before="40" w:after="0" w:line="276" w:lineRule="auto"/>
        <w:ind w:firstLine="1418"/>
        <w:jc w:val="both"/>
        <w:outlineLvl w:val="1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Art. 1º</w:t>
      </w:r>
      <w:r w:rsidRPr="001E224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Lei Municipal nº 107, de 7 de novembro de 2007, passa a vigorar com as seguintes alterações:</w:t>
      </w:r>
    </w:p>
    <w:p w14:paraId="6C9F4349" w14:textId="77777777" w:rsidR="001E2241" w:rsidRPr="001E2241" w:rsidRDefault="001E2241" w:rsidP="001E2241">
      <w:pPr>
        <w:spacing w:line="276" w:lineRule="auto"/>
        <w:rPr>
          <w:color w:val="000000"/>
          <w:sz w:val="24"/>
          <w:szCs w:val="24"/>
        </w:rPr>
      </w:pPr>
    </w:p>
    <w:p w14:paraId="34E5458D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“Art. 1º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Fica instituída, no Município de Itanhangá, a 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Contribuição para o Custeio do Serviço de Iluminação Pública – CIP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, prevista no art. 149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noBreakHyphen/>
        <w:t xml:space="preserve">A da Constituição Federal, destinada ao 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custeio, à expansão e à melhoria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do serviço de iluminação pública, 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bem como dos sistemas de monitoramento voltados à segurança e à preservação de logradouros públicos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, observado o disposto no art. 150, incisos I e III, da Constituição Federal.”</w:t>
      </w:r>
    </w:p>
    <w:p w14:paraId="5AA9F9C7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</w:p>
    <w:p w14:paraId="45E0330A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“Art. 1º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noBreakHyphen/>
        <w:t>A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Os recursos arrecadados com a CIP serão destinados exclusivamente para:</w:t>
      </w:r>
    </w:p>
    <w:p w14:paraId="4512E81D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I – </w:t>
      </w:r>
      <w:proofErr w:type="gramStart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custear</w:t>
      </w:r>
      <w:proofErr w:type="gramEnd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o consumo de energia elétrica e a manutenção da rede de iluminação pública;</w:t>
      </w:r>
    </w:p>
    <w:p w14:paraId="015F8671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II – </w:t>
      </w:r>
      <w:proofErr w:type="gramStart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financiar</w:t>
      </w:r>
      <w:proofErr w:type="gramEnd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a expansão e o melhoramento da rede de iluminação pública, incluindo projetos de modernização e eficiência energética;</w:t>
      </w:r>
    </w:p>
    <w:p w14:paraId="48B551BA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III – implantar, operar e manter 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 xml:space="preserve">sistemas de monitoramento 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e equipamentos destinados à </w:t>
      </w: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segurança e preservação de logradouros públicos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, tais como câmeras, sensores e centros de monitoramento;</w:t>
      </w:r>
    </w:p>
    <w:p w14:paraId="6F0D1AA5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IV – </w:t>
      </w:r>
      <w:proofErr w:type="gramStart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outras</w:t>
      </w:r>
      <w:proofErr w:type="gramEnd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despesas diretamente relacionadas à iluminação pública e à preservação de logradouros 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lastRenderedPageBreak/>
        <w:t>públicos, desde que respeitados os princípios da legalidade, da transparência e da eficiência.</w:t>
      </w:r>
    </w:p>
    <w:p w14:paraId="64C41B95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</w:p>
    <w:p w14:paraId="526315D8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Parágrafo único.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As despesas relativas à segurança e à preservação de logradouros públicos serão executadas em consonância com a legislação orçamentária municipal e observados os limites de responsabilidade do Município quanto à segurança pública.” .............................................. (AC)</w:t>
      </w:r>
    </w:p>
    <w:p w14:paraId="3E49DCD4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</w:p>
    <w:p w14:paraId="32A9974B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“Art. 5º (...)</w:t>
      </w:r>
    </w:p>
    <w:p w14:paraId="2F1DEFC4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br/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Parágrafo único. Para o Fundo Municipal de Iluminação Pública, de natureza contábil, instituído por esta Lei, deverão ser destinados todos os recursos arrecadados com a CIP, os quais serão utilizados nas finalidades previstas nos </w:t>
      </w:r>
      <w:proofErr w:type="spellStart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arts</w:t>
      </w:r>
      <w:proofErr w:type="spellEnd"/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 1º e 1º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noBreakHyphen/>
        <w:t>A.”</w:t>
      </w:r>
    </w:p>
    <w:p w14:paraId="21F50B8A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</w:p>
    <w:p w14:paraId="50C86FBE" w14:textId="77777777" w:rsidR="001E2241" w:rsidRPr="001E2241" w:rsidRDefault="001E2241" w:rsidP="001E2241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 xml:space="preserve">“Art. 7º </w:t>
      </w:r>
      <w:r w:rsidRPr="001E2241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Fica o Poder Executivo autorizado a celebrar convênios, termos de cooperação ou instrumentos congêneres com a concessionária de energia elétrica e com órgãos de segurança pública para a implementação de sistemas de monitoramento e preservação de logradouros públicos, nos termos desta Lei.”</w:t>
      </w:r>
    </w:p>
    <w:p w14:paraId="566F2145" w14:textId="77777777" w:rsidR="001E2241" w:rsidRPr="001E2241" w:rsidRDefault="001E2241" w:rsidP="001E2241">
      <w:pPr>
        <w:spacing w:line="259" w:lineRule="auto"/>
      </w:pPr>
    </w:p>
    <w:p w14:paraId="005C479C" w14:textId="77777777" w:rsidR="001E2241" w:rsidRPr="001E2241" w:rsidRDefault="001E2241" w:rsidP="001E2241">
      <w:pPr>
        <w:keepNext/>
        <w:keepLines/>
        <w:spacing w:after="0" w:line="276" w:lineRule="auto"/>
        <w:ind w:firstLine="1701"/>
        <w:jc w:val="both"/>
        <w:outlineLvl w:val="1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Art. 2º</w:t>
      </w:r>
      <w:r w:rsidRPr="001E224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Esta Lei entra em vigor na data de sua publicação.</w:t>
      </w:r>
    </w:p>
    <w:p w14:paraId="6F33E297" w14:textId="77777777" w:rsidR="001E2241" w:rsidRPr="001E2241" w:rsidRDefault="001E2241" w:rsidP="001E2241">
      <w:pPr>
        <w:keepNext/>
        <w:keepLines/>
        <w:spacing w:after="0" w:line="276" w:lineRule="auto"/>
        <w:ind w:firstLine="1701"/>
        <w:jc w:val="both"/>
        <w:outlineLvl w:val="1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D4EE510" w14:textId="77777777" w:rsidR="001E2241" w:rsidRPr="001E2241" w:rsidRDefault="001E2241" w:rsidP="001E2241">
      <w:pPr>
        <w:keepNext/>
        <w:keepLines/>
        <w:spacing w:after="0" w:line="276" w:lineRule="auto"/>
        <w:ind w:firstLine="1701"/>
        <w:jc w:val="both"/>
        <w:outlineLvl w:val="1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E224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Art. 3º </w:t>
      </w:r>
      <w:r w:rsidRPr="001E2241">
        <w:rPr>
          <w:rFonts w:ascii="Courier New" w:eastAsia="Times New Roman" w:hAnsi="Courier New" w:cs="Courier New"/>
          <w:color w:val="000000"/>
          <w:sz w:val="24"/>
          <w:szCs w:val="24"/>
        </w:rPr>
        <w:t>Revogam-se as disposições em contrário.</w:t>
      </w:r>
    </w:p>
    <w:p w14:paraId="2C862BE4" w14:textId="36C5EA58" w:rsidR="00343DBC" w:rsidRDefault="00343DBC" w:rsidP="009F6B6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5" w:name="_Hlk189514445"/>
    </w:p>
    <w:p w14:paraId="61BC15EC" w14:textId="77777777" w:rsidR="009F6B60" w:rsidRDefault="009F6B60" w:rsidP="009F6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5E9ED3E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9A25C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3A52F6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60825">
        <w:rPr>
          <w:rFonts w:ascii="Courier New" w:eastAsia="Times New Roman" w:hAnsi="Courier New" w:cs="Courier New"/>
          <w:sz w:val="24"/>
          <w:szCs w:val="24"/>
          <w:lang w:eastAsia="pt-BR"/>
        </w:rPr>
        <w:t>dezem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7987991A" w:rsidR="00370105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  <w:bookmarkEnd w:id="6"/>
    </w:p>
    <w:p w14:paraId="1083BD4D" w14:textId="77777777" w:rsidR="00370105" w:rsidRPr="00370105" w:rsidRDefault="00370105" w:rsidP="00370105">
      <w:pPr>
        <w:rPr>
          <w:rFonts w:ascii="Courier New" w:eastAsia="Times New Roman" w:hAnsi="Courier New" w:cs="Courier New"/>
          <w:lang w:eastAsia="pt-BR"/>
        </w:rPr>
      </w:pPr>
      <w:bookmarkStart w:id="7" w:name="_GoBack"/>
      <w:bookmarkEnd w:id="7"/>
    </w:p>
    <w:sectPr w:rsidR="00370105" w:rsidRPr="00370105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370105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521D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D6850"/>
    <w:rsid w:val="001E2241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70105"/>
    <w:rsid w:val="0038379F"/>
    <w:rsid w:val="003945AF"/>
    <w:rsid w:val="003A52F6"/>
    <w:rsid w:val="003A6B71"/>
    <w:rsid w:val="003D1EE7"/>
    <w:rsid w:val="003F73C3"/>
    <w:rsid w:val="00433901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169D"/>
    <w:rsid w:val="005B231C"/>
    <w:rsid w:val="005B36CE"/>
    <w:rsid w:val="005E1E10"/>
    <w:rsid w:val="00600792"/>
    <w:rsid w:val="00611D68"/>
    <w:rsid w:val="00632651"/>
    <w:rsid w:val="006452E3"/>
    <w:rsid w:val="00653C6A"/>
    <w:rsid w:val="006638E9"/>
    <w:rsid w:val="0067015E"/>
    <w:rsid w:val="006A0681"/>
    <w:rsid w:val="006C7AAC"/>
    <w:rsid w:val="006F50D9"/>
    <w:rsid w:val="006F767A"/>
    <w:rsid w:val="00701CD3"/>
    <w:rsid w:val="0071150E"/>
    <w:rsid w:val="0071298A"/>
    <w:rsid w:val="00716C86"/>
    <w:rsid w:val="00723BBD"/>
    <w:rsid w:val="00725BEE"/>
    <w:rsid w:val="00726575"/>
    <w:rsid w:val="0074118B"/>
    <w:rsid w:val="007816E7"/>
    <w:rsid w:val="007B1EEC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A25C7"/>
    <w:rsid w:val="009C4391"/>
    <w:rsid w:val="009D3043"/>
    <w:rsid w:val="009F6B60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25"/>
    <w:rsid w:val="00B608FA"/>
    <w:rsid w:val="00B62DA1"/>
    <w:rsid w:val="00B70A1B"/>
    <w:rsid w:val="00B741B1"/>
    <w:rsid w:val="00B84634"/>
    <w:rsid w:val="00BF1441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CF5F4B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2025-12-15T18:34:00Z</cp:lastPrinted>
  <dcterms:created xsi:type="dcterms:W3CDTF">2025-12-12T19:08:00Z</dcterms:created>
  <dcterms:modified xsi:type="dcterms:W3CDTF">2025-12-15T18:36:00Z</dcterms:modified>
</cp:coreProperties>
</file>