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1022046B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992A8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3664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75EAEF3F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551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06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F551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OUTUBRO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4868F3E4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CD2A7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LEGISLA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F5513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33552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3FE568AC" w14:textId="77777777" w:rsidR="00DE087B" w:rsidRPr="00DE087B" w:rsidRDefault="008660D8" w:rsidP="00DE087B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E755D3" w:rsidRPr="00E755D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DE087B" w:rsidRPr="00DE087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“Dispõe sobre a Promoção da Dignidade da Mulher através do </w:t>
      </w:r>
      <w:bookmarkStart w:id="1" w:name="_GoBack"/>
      <w:bookmarkEnd w:id="1"/>
      <w:r w:rsidR="00DE087B" w:rsidRPr="00DE087B">
        <w:rPr>
          <w:rFonts w:ascii="Courier New" w:eastAsia="Times New Roman" w:hAnsi="Courier New" w:cs="Courier New"/>
          <w:sz w:val="24"/>
          <w:szCs w:val="24"/>
          <w:lang w:eastAsia="pt-BR"/>
        </w:rPr>
        <w:t>fornecimento de absorventes higiênicos no âmbito do Município de Itanhangá-MT, e dá outras providências”.</w:t>
      </w:r>
    </w:p>
    <w:p w14:paraId="5EED71C3" w14:textId="77777777" w:rsidR="00DE087B" w:rsidRPr="00DE087B" w:rsidRDefault="00DE087B" w:rsidP="00DE087B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30CB23E" w14:textId="77777777" w:rsidR="00366478" w:rsidRDefault="008660D8" w:rsidP="0036647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3F74E539" w14:textId="77777777" w:rsidR="00366478" w:rsidRDefault="00366478" w:rsidP="00366478">
      <w:pPr>
        <w:spacing w:after="0" w:line="240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18AF1802" w14:textId="77777777" w:rsidR="00366478" w:rsidRDefault="00366478" w:rsidP="00366478">
      <w:pPr>
        <w:spacing w:after="0" w:line="240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6207210C" w14:textId="028A8F7B" w:rsidR="008A3D8B" w:rsidRPr="008A3D8B" w:rsidRDefault="008A3D8B" w:rsidP="00366478">
      <w:pPr>
        <w:spacing w:after="0" w:line="240" w:lineRule="auto"/>
        <w:ind w:firstLine="1134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A3D8B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1º</w:t>
      </w:r>
      <w:r w:rsidRPr="008A3D8B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Fica instituída a Promoção da Dignidade da Mulher através do fornecimento de absorventes higiênicos no Município de Itanhangá-MT.</w:t>
      </w:r>
    </w:p>
    <w:p w14:paraId="468BA9F1" w14:textId="77777777" w:rsidR="008A3D8B" w:rsidRPr="008A3D8B" w:rsidRDefault="008A3D8B" w:rsidP="008A3D8B">
      <w:pPr>
        <w:spacing w:after="0" w:line="240" w:lineRule="auto"/>
        <w:ind w:left="10" w:right="1" w:hanging="10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7703618F" w14:textId="77777777" w:rsidR="008A3D8B" w:rsidRPr="008A3D8B" w:rsidRDefault="008A3D8B" w:rsidP="008A3D8B">
      <w:pPr>
        <w:spacing w:after="0" w:line="240" w:lineRule="auto"/>
        <w:ind w:left="10" w:right="1" w:firstLine="274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A3D8B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     </w:t>
      </w:r>
      <w:r w:rsidRPr="008A3D8B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2º</w:t>
      </w:r>
      <w:r w:rsidRPr="008A3D8B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O Poder Executivo está autorizado através desta Lei a promover a distribuição gratuita de absorventes higiênicos para mulheres de baixa renda, em situação de vulnerabilidade, incluindo às estudantes das escolas municipais, todas cadastradas no CRAS - Centro de Referência em Assistência Social do Município de Itanhangá-MT. </w:t>
      </w:r>
    </w:p>
    <w:p w14:paraId="57C29113" w14:textId="77777777" w:rsidR="008A3D8B" w:rsidRPr="008A3D8B" w:rsidRDefault="008A3D8B" w:rsidP="008A3D8B">
      <w:pPr>
        <w:spacing w:after="0" w:line="240" w:lineRule="auto"/>
        <w:ind w:left="10" w:right="1" w:hanging="10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5E4475EB" w14:textId="77777777" w:rsidR="008A3D8B" w:rsidRPr="008A3D8B" w:rsidRDefault="008A3D8B" w:rsidP="008A3D8B">
      <w:pPr>
        <w:spacing w:after="0" w:line="240" w:lineRule="auto"/>
        <w:ind w:left="10" w:right="1" w:firstLine="132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A3D8B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 xml:space="preserve">       Art. 3º</w:t>
      </w:r>
      <w:r w:rsidRPr="008A3D8B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As ações instituídas por esta Lei têm como objetivo a conscientização acerca da pobreza menstrual, assim como o acesso aos absorventes higiênicos femininos como fator de redução da desigualdade social, e visa, em especial:</w:t>
      </w:r>
    </w:p>
    <w:p w14:paraId="036CA76B" w14:textId="77777777" w:rsidR="008A3D8B" w:rsidRPr="008A3D8B" w:rsidRDefault="008A3D8B" w:rsidP="008A3D8B">
      <w:pPr>
        <w:spacing w:after="0" w:line="240" w:lineRule="auto"/>
        <w:ind w:left="10" w:right="1" w:hanging="10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7A5F6EB0" w14:textId="77777777" w:rsidR="008A3D8B" w:rsidRPr="008A3D8B" w:rsidRDefault="008A3D8B" w:rsidP="008A3D8B">
      <w:pPr>
        <w:spacing w:after="0" w:line="240" w:lineRule="auto"/>
        <w:ind w:left="1134" w:right="1" w:hanging="10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A3D8B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>I - Proporcionar o acesso a produtos de higiene às mulheres em vulnerabilidade social e econômica.</w:t>
      </w:r>
    </w:p>
    <w:p w14:paraId="3A264655" w14:textId="77777777" w:rsidR="008A3D8B" w:rsidRPr="008A3D8B" w:rsidRDefault="008A3D8B" w:rsidP="008A3D8B">
      <w:pPr>
        <w:spacing w:after="0" w:line="240" w:lineRule="auto"/>
        <w:ind w:left="1134" w:right="1" w:hanging="10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6964F009" w14:textId="77777777" w:rsidR="008A3D8B" w:rsidRPr="008A3D8B" w:rsidRDefault="008A3D8B" w:rsidP="008A3D8B">
      <w:pPr>
        <w:spacing w:after="0" w:line="240" w:lineRule="auto"/>
        <w:ind w:left="1134" w:right="1" w:hanging="10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A3D8B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>II - Evitar que, por falta de absorvente higiênico, as estudantes faltem às aulas.</w:t>
      </w:r>
    </w:p>
    <w:p w14:paraId="60597C35" w14:textId="77777777" w:rsidR="008A3D8B" w:rsidRPr="008A3D8B" w:rsidRDefault="008A3D8B" w:rsidP="008A3D8B">
      <w:pPr>
        <w:spacing w:after="0" w:line="240" w:lineRule="auto"/>
        <w:ind w:left="1134" w:right="1" w:hanging="10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63FEEF85" w14:textId="77777777" w:rsidR="008A3D8B" w:rsidRPr="008A3D8B" w:rsidRDefault="008A3D8B" w:rsidP="008A3D8B">
      <w:pPr>
        <w:spacing w:after="0" w:line="240" w:lineRule="auto"/>
        <w:ind w:left="1134" w:right="1" w:hanging="10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A3D8B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>III - Prevenção de riscos de doenças pela falta de higiene no período menstrual, em função do não acesso ao absorvente.</w:t>
      </w:r>
    </w:p>
    <w:p w14:paraId="46379B3B" w14:textId="77777777" w:rsidR="008A3D8B" w:rsidRPr="008A3D8B" w:rsidRDefault="008A3D8B" w:rsidP="008A3D8B">
      <w:pPr>
        <w:spacing w:after="0" w:line="240" w:lineRule="auto"/>
        <w:ind w:left="1134" w:right="1" w:hanging="10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5E4AFF12" w14:textId="77777777" w:rsidR="008A3D8B" w:rsidRPr="008A3D8B" w:rsidRDefault="008A3D8B" w:rsidP="008A3D8B">
      <w:pPr>
        <w:spacing w:after="0" w:line="240" w:lineRule="auto"/>
        <w:ind w:left="1134" w:right="1" w:hanging="10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A3D8B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>IV - Promover a atenção integral à saúde da mulher e aos cuidados básicos decorrentes da menstruação.</w:t>
      </w:r>
    </w:p>
    <w:p w14:paraId="7E28512B" w14:textId="77777777" w:rsidR="008A3D8B" w:rsidRPr="008A3D8B" w:rsidRDefault="008A3D8B" w:rsidP="008A3D8B">
      <w:pPr>
        <w:spacing w:after="0" w:line="240" w:lineRule="auto"/>
        <w:ind w:left="1134" w:right="1" w:hanging="10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6BBED395" w14:textId="77777777" w:rsidR="008A3D8B" w:rsidRPr="008A3D8B" w:rsidRDefault="008A3D8B" w:rsidP="008A3D8B">
      <w:pPr>
        <w:spacing w:after="0" w:line="240" w:lineRule="auto"/>
        <w:ind w:left="1134" w:right="1" w:hanging="10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A3D8B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V - Garantir a universalização do acesso, às mulheres vulneráveis, aos absorventes higiênicos, durante o ciclo menstrual.</w:t>
      </w:r>
    </w:p>
    <w:p w14:paraId="12C7E9CD" w14:textId="77777777" w:rsidR="008A3D8B" w:rsidRPr="008A3D8B" w:rsidRDefault="008A3D8B" w:rsidP="008A3D8B">
      <w:pPr>
        <w:spacing w:after="0" w:line="240" w:lineRule="auto"/>
        <w:ind w:left="1134" w:right="1" w:hanging="10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2AA4016C" w14:textId="77777777" w:rsidR="0011572F" w:rsidRDefault="0011572F" w:rsidP="008A3D8B">
      <w:pPr>
        <w:spacing w:after="0" w:line="240" w:lineRule="auto"/>
        <w:ind w:left="10" w:right="1" w:firstLine="1124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1A611BE4" w14:textId="6F870A53" w:rsidR="008A3D8B" w:rsidRPr="008A3D8B" w:rsidRDefault="008A3D8B" w:rsidP="008A3D8B">
      <w:pPr>
        <w:spacing w:after="0" w:line="240" w:lineRule="auto"/>
        <w:ind w:left="10" w:right="1" w:firstLine="1124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A3D8B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>VI - Combater a desinformação sobre a menstruação, com a ampliação do diálogo sobre o tema nas políticas, serviços públicos, na comunidade e nas famílias.</w:t>
      </w:r>
    </w:p>
    <w:p w14:paraId="1A77B912" w14:textId="77777777" w:rsidR="008A3D8B" w:rsidRPr="008A3D8B" w:rsidRDefault="008A3D8B" w:rsidP="008A3D8B">
      <w:pPr>
        <w:spacing w:after="0" w:line="240" w:lineRule="auto"/>
        <w:ind w:left="10" w:right="1" w:firstLine="1124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7E03A6B3" w14:textId="77777777" w:rsidR="008A3D8B" w:rsidRPr="008A3D8B" w:rsidRDefault="008A3D8B" w:rsidP="008A3D8B">
      <w:pPr>
        <w:spacing w:after="0" w:line="240" w:lineRule="auto"/>
        <w:ind w:left="10" w:right="1" w:firstLine="1124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A3D8B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4°</w:t>
      </w:r>
      <w:r w:rsidRPr="008A3D8B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Poderão ser realizados convênios, acordos ou outros instrumentos jurídicos, com instituições, empresas, ou entidades para a consecução dos objetivos desta Lei.</w:t>
      </w:r>
    </w:p>
    <w:p w14:paraId="6D1F25F3" w14:textId="77777777" w:rsidR="008A3D8B" w:rsidRPr="008A3D8B" w:rsidRDefault="008A3D8B" w:rsidP="008A3D8B">
      <w:pPr>
        <w:spacing w:after="0" w:line="240" w:lineRule="auto"/>
        <w:ind w:left="10" w:right="1" w:firstLine="1124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5EFFBE1B" w14:textId="77777777" w:rsidR="008A3D8B" w:rsidRPr="008A3D8B" w:rsidRDefault="008A3D8B" w:rsidP="008A3D8B">
      <w:pPr>
        <w:spacing w:after="0" w:line="240" w:lineRule="auto"/>
        <w:ind w:left="10" w:right="1" w:firstLine="1124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A3D8B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5°</w:t>
      </w:r>
      <w:r w:rsidRPr="008A3D8B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As despesas decorrentes da execução desta lei ocorrerão por conta das dotações orçamentarias próprias, suplementadas se necessário.</w:t>
      </w:r>
    </w:p>
    <w:p w14:paraId="142D0221" w14:textId="77777777" w:rsidR="008A3D8B" w:rsidRPr="008A3D8B" w:rsidRDefault="008A3D8B" w:rsidP="008A3D8B">
      <w:pPr>
        <w:spacing w:after="0" w:line="240" w:lineRule="auto"/>
        <w:ind w:left="10" w:right="1" w:firstLine="1124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1DB76A2E" w14:textId="77777777" w:rsidR="008A3D8B" w:rsidRPr="008A3D8B" w:rsidRDefault="008A3D8B" w:rsidP="008A3D8B">
      <w:pPr>
        <w:spacing w:after="0" w:line="240" w:lineRule="auto"/>
        <w:ind w:left="10" w:right="1" w:firstLine="1124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A3D8B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6°</w:t>
      </w:r>
      <w:r w:rsidRPr="008A3D8B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O Poder Executivo regulamentará esta Lei por decreto, definindo os meios que vier a considerar eficazes e adequados para se atingir os objetivos desta lei após a sua publicação.</w:t>
      </w:r>
    </w:p>
    <w:p w14:paraId="20713769" w14:textId="77777777" w:rsidR="008A3D8B" w:rsidRPr="008A3D8B" w:rsidRDefault="008A3D8B" w:rsidP="008A3D8B">
      <w:pPr>
        <w:spacing w:after="0" w:line="240" w:lineRule="auto"/>
        <w:ind w:left="10" w:right="1" w:firstLine="1124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326782AC" w14:textId="77777777" w:rsidR="008A3D8B" w:rsidRPr="008A3D8B" w:rsidRDefault="008A3D8B" w:rsidP="008A3D8B">
      <w:pPr>
        <w:spacing w:after="0" w:line="240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8A3D8B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 xml:space="preserve">Art. 7° </w:t>
      </w:r>
      <w:r w:rsidRPr="008A3D8B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>Esta lei entra em vigor na data de sua publicação.</w:t>
      </w:r>
    </w:p>
    <w:p w14:paraId="21C162EE" w14:textId="61526E29" w:rsidR="00E755D3" w:rsidRPr="00E755D3" w:rsidRDefault="005E1E10" w:rsidP="00471643">
      <w:pPr>
        <w:spacing w:after="0" w:line="240" w:lineRule="auto"/>
        <w:ind w:firstLine="1418"/>
        <w:jc w:val="both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</w:p>
    <w:p w14:paraId="2ED9BAB0" w14:textId="77777777" w:rsidR="00E755D3" w:rsidRDefault="00E755D3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AB1B10" w14:textId="46DBF89C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3" w:name="_Hlk189514445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F55135">
        <w:rPr>
          <w:rFonts w:ascii="Courier New" w:eastAsia="Times New Roman" w:hAnsi="Courier New" w:cs="Courier New"/>
          <w:sz w:val="24"/>
          <w:szCs w:val="24"/>
          <w:lang w:eastAsia="pt-BR"/>
        </w:rPr>
        <w:t>06</w:t>
      </w:r>
      <w:r w:rsidR="005E1E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F55135">
        <w:rPr>
          <w:rFonts w:ascii="Courier New" w:eastAsia="Times New Roman" w:hAnsi="Courier New" w:cs="Courier New"/>
          <w:sz w:val="24"/>
          <w:szCs w:val="24"/>
          <w:lang w:eastAsia="pt-BR"/>
        </w:rPr>
        <w:t>outubro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6D0E502C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59269993" w14:textId="77777777" w:rsidR="008A3D8B" w:rsidRPr="0029039A" w:rsidRDefault="008A3D8B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4"/>
    </w:p>
    <w:p w14:paraId="55A9C511" w14:textId="6CF9F1D8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5827B9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1572F"/>
    <w:rsid w:val="00122252"/>
    <w:rsid w:val="0013269D"/>
    <w:rsid w:val="001F2C52"/>
    <w:rsid w:val="00221012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30827"/>
    <w:rsid w:val="0033552D"/>
    <w:rsid w:val="00366478"/>
    <w:rsid w:val="003A6B71"/>
    <w:rsid w:val="003D1EE7"/>
    <w:rsid w:val="003F73C3"/>
    <w:rsid w:val="00416758"/>
    <w:rsid w:val="00433A9D"/>
    <w:rsid w:val="00446F7D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62EA8"/>
    <w:rsid w:val="005773F6"/>
    <w:rsid w:val="005827B9"/>
    <w:rsid w:val="005B0AF7"/>
    <w:rsid w:val="005E1E10"/>
    <w:rsid w:val="00600792"/>
    <w:rsid w:val="00611D68"/>
    <w:rsid w:val="00653C6A"/>
    <w:rsid w:val="006638E9"/>
    <w:rsid w:val="0067015E"/>
    <w:rsid w:val="006A0681"/>
    <w:rsid w:val="006C7AAC"/>
    <w:rsid w:val="006F50D9"/>
    <w:rsid w:val="00701CD3"/>
    <w:rsid w:val="0071150E"/>
    <w:rsid w:val="00725BEE"/>
    <w:rsid w:val="00726575"/>
    <w:rsid w:val="007816E7"/>
    <w:rsid w:val="007B6CA7"/>
    <w:rsid w:val="007B75BB"/>
    <w:rsid w:val="007C04C7"/>
    <w:rsid w:val="007E3D7E"/>
    <w:rsid w:val="0081164F"/>
    <w:rsid w:val="008246B1"/>
    <w:rsid w:val="00826C36"/>
    <w:rsid w:val="00856EAB"/>
    <w:rsid w:val="008576BB"/>
    <w:rsid w:val="00863B4C"/>
    <w:rsid w:val="008660D8"/>
    <w:rsid w:val="008A3D8B"/>
    <w:rsid w:val="008D4F74"/>
    <w:rsid w:val="00932945"/>
    <w:rsid w:val="009451EB"/>
    <w:rsid w:val="00950B17"/>
    <w:rsid w:val="009545F1"/>
    <w:rsid w:val="00966359"/>
    <w:rsid w:val="00992A83"/>
    <w:rsid w:val="009A0670"/>
    <w:rsid w:val="009C4391"/>
    <w:rsid w:val="009D3043"/>
    <w:rsid w:val="00A13D77"/>
    <w:rsid w:val="00A150B0"/>
    <w:rsid w:val="00A53351"/>
    <w:rsid w:val="00A645F5"/>
    <w:rsid w:val="00A64BE7"/>
    <w:rsid w:val="00B23DAA"/>
    <w:rsid w:val="00B37230"/>
    <w:rsid w:val="00B44C47"/>
    <w:rsid w:val="00B62DA1"/>
    <w:rsid w:val="00B84634"/>
    <w:rsid w:val="00BF2199"/>
    <w:rsid w:val="00C060EE"/>
    <w:rsid w:val="00C36C8B"/>
    <w:rsid w:val="00C50689"/>
    <w:rsid w:val="00C70B56"/>
    <w:rsid w:val="00CB2C6D"/>
    <w:rsid w:val="00CC2BF8"/>
    <w:rsid w:val="00CD2A7D"/>
    <w:rsid w:val="00CE27AA"/>
    <w:rsid w:val="00CE5251"/>
    <w:rsid w:val="00D00F6C"/>
    <w:rsid w:val="00D15198"/>
    <w:rsid w:val="00D336F6"/>
    <w:rsid w:val="00D71449"/>
    <w:rsid w:val="00D71692"/>
    <w:rsid w:val="00D8669C"/>
    <w:rsid w:val="00D90507"/>
    <w:rsid w:val="00DB213B"/>
    <w:rsid w:val="00DB5E26"/>
    <w:rsid w:val="00DB67FB"/>
    <w:rsid w:val="00DC383E"/>
    <w:rsid w:val="00DC58E3"/>
    <w:rsid w:val="00DD4406"/>
    <w:rsid w:val="00DE087B"/>
    <w:rsid w:val="00DF20E0"/>
    <w:rsid w:val="00DF3DE6"/>
    <w:rsid w:val="00E60515"/>
    <w:rsid w:val="00E755D3"/>
    <w:rsid w:val="00E80798"/>
    <w:rsid w:val="00EA21CB"/>
    <w:rsid w:val="00ED6ADB"/>
    <w:rsid w:val="00EE0BB9"/>
    <w:rsid w:val="00EF29FD"/>
    <w:rsid w:val="00F07E4D"/>
    <w:rsid w:val="00F1237B"/>
    <w:rsid w:val="00F13B92"/>
    <w:rsid w:val="00F1499D"/>
    <w:rsid w:val="00F207D9"/>
    <w:rsid w:val="00F40990"/>
    <w:rsid w:val="00F55135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7</cp:revision>
  <cp:lastPrinted>2025-08-19T01:22:00Z</cp:lastPrinted>
  <dcterms:created xsi:type="dcterms:W3CDTF">2025-10-06T23:47:00Z</dcterms:created>
  <dcterms:modified xsi:type="dcterms:W3CDTF">2025-10-07T01:19:00Z</dcterms:modified>
</cp:coreProperties>
</file>