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E8B" w14:textId="3612398F" w:rsidR="002A3259" w:rsidRDefault="002A325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74370554" w14:textId="77777777" w:rsidR="00EE0BB9" w:rsidRDefault="00EE0BB9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1"/>
      </w:tblGrid>
      <w:tr w:rsidR="00DB213B" w:rsidRPr="00114876" w14:paraId="306F08DC" w14:textId="77777777" w:rsidTr="003A6B71">
        <w:trPr>
          <w:trHeight w:val="1784"/>
        </w:trPr>
        <w:tc>
          <w:tcPr>
            <w:tcW w:w="3031" w:type="dxa"/>
          </w:tcPr>
          <w:p w14:paraId="1852B4D2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bookmarkStart w:id="0" w:name="_Hlk196928266"/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Afixado no Mural da</w:t>
            </w:r>
          </w:p>
          <w:p w14:paraId="37EF9F0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i/>
                <w:iCs/>
                <w:sz w:val="24"/>
                <w:szCs w:val="24"/>
                <w:lang w:eastAsia="pt-BR"/>
              </w:rPr>
              <w:t>Câmara Municipal de Itanhangá/MT</w:t>
            </w:r>
            <w:r w:rsidRPr="003A6B71">
              <w:rPr>
                <w:rFonts w:asciiTheme="minorHAnsi" w:eastAsiaTheme="minorHAnsi" w:hAnsiTheme="minorHAnsi" w:cstheme="minorBidi"/>
                <w:b/>
                <w:sz w:val="24"/>
                <w:szCs w:val="24"/>
                <w:lang w:eastAsia="pt-BR"/>
              </w:rPr>
              <w:t>.</w:t>
            </w:r>
          </w:p>
          <w:p w14:paraId="7EB5897D" w14:textId="77777777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____/___/______</w:t>
            </w:r>
          </w:p>
          <w:p w14:paraId="15688376" w14:textId="66E5D8B8" w:rsidR="00DB213B" w:rsidRPr="003A6B71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</w:t>
            </w:r>
            <w:r w:rsid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</w:t>
            </w:r>
            <w:r w:rsidRPr="003A6B71">
              <w:rPr>
                <w:rFonts w:ascii="Courier New" w:eastAsiaTheme="minorHAnsi" w:hAnsi="Courier New" w:cs="Courier New"/>
                <w:sz w:val="24"/>
                <w:szCs w:val="24"/>
                <w:lang w:eastAsia="pt-BR"/>
              </w:rPr>
              <w:t>____________</w:t>
            </w:r>
          </w:p>
          <w:p w14:paraId="658813DE" w14:textId="77777777" w:rsidR="00DB213B" w:rsidRPr="00804C6C" w:rsidRDefault="00DB213B" w:rsidP="00DF6C1B">
            <w:pPr>
              <w:spacing w:after="0" w:line="240" w:lineRule="auto"/>
              <w:jc w:val="center"/>
              <w:rPr>
                <w:rFonts w:ascii="Courier New" w:eastAsiaTheme="minorHAnsi" w:hAnsi="Courier New" w:cs="Courier New"/>
                <w:b/>
                <w:bCs/>
                <w:i/>
                <w:iCs/>
                <w:sz w:val="18"/>
                <w:szCs w:val="18"/>
                <w:lang w:eastAsia="pt-BR"/>
              </w:rPr>
            </w:pPr>
            <w:r w:rsidRPr="003A6B71">
              <w:rPr>
                <w:rFonts w:ascii="Courier New" w:eastAsiaTheme="minorHAnsi" w:hAnsi="Courier New" w:cs="Courier New"/>
                <w:b/>
                <w:sz w:val="24"/>
                <w:szCs w:val="24"/>
                <w:lang w:eastAsia="pt-BR"/>
              </w:rPr>
              <w:t>Servidor</w:t>
            </w:r>
          </w:p>
        </w:tc>
      </w:tr>
    </w:tbl>
    <w:bookmarkEnd w:id="0"/>
    <w:p w14:paraId="47012F62" w14:textId="1EA9E896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879BE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="00CA0E6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/2025.</w:t>
      </w:r>
    </w:p>
    <w:p w14:paraId="13838F55" w14:textId="00E3012E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74118B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</w:t>
      </w:r>
      <w:r w:rsidR="008A394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BRO</w:t>
      </w:r>
      <w:r w:rsidRPr="0029039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2025.</w:t>
      </w:r>
    </w:p>
    <w:p w14:paraId="391E635B" w14:textId="77777777" w:rsidR="008660D8" w:rsidRPr="0029039A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5DD66BBB" w14:textId="023625E3" w:rsid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 w:rsidR="004B618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</w:t>
      </w:r>
      <w:r w:rsidR="00D336F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EXECUTIVO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DF3DE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7294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9</w:t>
      </w:r>
      <w:r w:rsidRPr="0029039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</w:t>
      </w:r>
      <w:r w:rsidR="003F73C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</w:p>
    <w:p w14:paraId="05EFBE54" w14:textId="77777777" w:rsidR="008660D8" w:rsidRPr="008660D8" w:rsidRDefault="008660D8" w:rsidP="004B6186">
      <w:pPr>
        <w:spacing w:after="0" w:line="240" w:lineRule="auto"/>
        <w:ind w:left="3969"/>
        <w:jc w:val="both"/>
        <w:rPr>
          <w:rFonts w:ascii="Courier New" w:eastAsia="Times New Roman" w:hAnsi="Courier New" w:cs="Courier New"/>
          <w:i/>
          <w:lang w:eastAsia="pt-BR"/>
        </w:rPr>
      </w:pPr>
    </w:p>
    <w:p w14:paraId="5FCC1DD8" w14:textId="20CF158B" w:rsidR="00FD0A25" w:rsidRPr="00FD0A25" w:rsidRDefault="008660D8" w:rsidP="00E879BE">
      <w:pPr>
        <w:spacing w:after="0" w:line="276" w:lineRule="auto"/>
        <w:ind w:left="3969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val="pt-PT" w:eastAsia="pt-BR"/>
        </w:rPr>
        <w:t>SÚMULA:</w:t>
      </w:r>
      <w:bookmarkStart w:id="1" w:name="_Hlk207712556"/>
      <w:r w:rsidR="0097695D" w:rsidRPr="0097695D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="0097695D" w:rsidRPr="0097695D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Altera disposições na Lei Municipal N° 725, de 15 de julho De 2024, para fins de corrigir a área em metros quadrados</w:t>
      </w:r>
      <w:bookmarkEnd w:id="1"/>
      <w:r w:rsidR="0097695D" w:rsidRPr="0097695D">
        <w:rPr>
          <w:rFonts w:ascii="Courier New" w:eastAsia="Times New Roman" w:hAnsi="Courier New" w:cs="Courier New"/>
          <w:bCs/>
          <w:i/>
          <w:sz w:val="24"/>
          <w:szCs w:val="24"/>
          <w:lang w:eastAsia="pt-BR"/>
        </w:rPr>
        <w:t>, e dá outras providências.</w:t>
      </w:r>
      <w:r w:rsidR="00B741B1" w:rsidRPr="00B741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</w:p>
    <w:p w14:paraId="10429369" w14:textId="36D6783B" w:rsidR="00CE27AA" w:rsidRDefault="00CE27AA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CCF374A" w14:textId="77777777" w:rsidR="00B741B1" w:rsidRDefault="00B741B1" w:rsidP="00950B17">
      <w:pPr>
        <w:autoSpaceDE w:val="0"/>
        <w:autoSpaceDN w:val="0"/>
        <w:adjustRightInd w:val="0"/>
        <w:spacing w:line="276" w:lineRule="auto"/>
        <w:ind w:left="2835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24EC440" w14:textId="64F3CBDB" w:rsidR="008660D8" w:rsidRDefault="008660D8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Irineu Sandeski, 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29039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Emerson Sabatine</w:t>
      </w:r>
      <w:r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29039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77E0702A" w14:textId="783BF2C4" w:rsidR="0097695D" w:rsidRDefault="0097695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EE0E4B" w14:textId="77777777" w:rsidR="0097695D" w:rsidRPr="0097695D" w:rsidRDefault="0097695D" w:rsidP="0097695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  <w:r w:rsidRPr="0097695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>Art</w:t>
      </w:r>
      <w:r w:rsidRPr="0097695D">
        <w:rPr>
          <w:rFonts w:ascii="Courier New" w:eastAsia="Times New Roman" w:hAnsi="Courier New" w:cs="Courier New"/>
          <w:b/>
          <w:bCs/>
          <w:sz w:val="24"/>
          <w:szCs w:val="24"/>
          <w:lang w:eastAsia="x-none"/>
        </w:rPr>
        <w:t>.</w:t>
      </w:r>
      <w:r w:rsidRPr="0097695D">
        <w:rPr>
          <w:rFonts w:ascii="Courier New" w:eastAsia="Times New Roman" w:hAnsi="Courier New" w:cs="Courier New"/>
          <w:b/>
          <w:bCs/>
          <w:sz w:val="24"/>
          <w:szCs w:val="24"/>
          <w:lang w:val="x-none" w:eastAsia="x-none"/>
        </w:rPr>
        <w:t xml:space="preserve"> 1º</w:t>
      </w:r>
      <w:r w:rsidRPr="0097695D">
        <w:rPr>
          <w:rFonts w:ascii="Courier New" w:eastAsia="Times New Roman" w:hAnsi="Courier New" w:cs="Courier New"/>
          <w:sz w:val="24"/>
          <w:szCs w:val="24"/>
          <w:lang w:val="x-none" w:eastAsia="x-none"/>
        </w:rPr>
        <w:t xml:space="preserve"> </w:t>
      </w:r>
      <w:r w:rsidRPr="0097695D">
        <w:rPr>
          <w:rFonts w:ascii="Courier New" w:eastAsia="Times New Roman" w:hAnsi="Courier New" w:cs="Courier New"/>
          <w:sz w:val="24"/>
          <w:szCs w:val="24"/>
          <w:lang w:eastAsia="x-none"/>
        </w:rPr>
        <w:t>O inciso I do art. 1º da Lei n° 725, de 15 de julho de 2024, passa a vigorar com a seguinte redação:</w:t>
      </w:r>
    </w:p>
    <w:p w14:paraId="31A75579" w14:textId="77777777" w:rsidR="0097695D" w:rsidRPr="0097695D" w:rsidRDefault="0097695D" w:rsidP="0097695D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x-none"/>
        </w:rPr>
      </w:pPr>
    </w:p>
    <w:p w14:paraId="7B86D11B" w14:textId="77777777" w:rsidR="0097695D" w:rsidRPr="0097695D" w:rsidRDefault="0097695D" w:rsidP="0097695D">
      <w:pPr>
        <w:spacing w:after="0" w:line="276" w:lineRule="auto"/>
        <w:ind w:left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97695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</w:t>
      </w:r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Uma área de terras medindo 59,0473 (cinquenta e nove hectares, e quatro ares e setenta e três </w:t>
      </w:r>
      <w:proofErr w:type="spellStart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>centiares</w:t>
      </w:r>
      <w:proofErr w:type="spellEnd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>) equivalente a 590.473 (quinhentos e noventa mil e quatrocentos e setenta e três metros quadrados), que compõe a agrovila Monte Alto, neste Município, cujo perímetro está assim descritivo:</w:t>
      </w:r>
      <w:r w:rsidRPr="0097695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“CONF-M-0051 georreferenciado no Sistema Geodésico Brasileiro, DATUM - SIRGAS2000, MC-57°W de longitude  -56°46'42,774" de latitude  -12°10'20,280" e de altitude  321.88m; deste segue confrontando com  Lote 298 - P.A. </w:t>
      </w:r>
      <w:proofErr w:type="spellStart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/Itanhangá com azimute de  104°37' e distância de  111,67m até o vértice CONF-M-0052 de longitude  -56°46'39,200" de latitude  -12°10'21,197" e de altitude  322.15m com azimute de  203°10' e distância de  104,33m até o vértice CONF-M-0053 de longitude  -56°46'40,558" de latitude  -12°10'24,318" e de altitude  323.1m com azimute de  111°06' e distância de  168,41m até o vértice CONF-M-0054 de longitude  -56°46'35,361" de latitude  -12°10'26,291" e de altitude  324.94m com azimute de  203°27' e distância de  111,88m até o vértice CONF-M-0055 de longitude  -56°46'36,834" de latitude  -12°10'29,631" e de altitude  329.54m com azimute de  113°26' e distância de  85,74m até o vértice CONF-M-0056 de longitude  -56°46'34,232" de latitude  -12°10'30,741" e de altitude  325.66m com azimute de  203°17' e distância de  81,34m até o vértice CONF-M-0057 de longitude  -56°46'35,296" de </w:t>
      </w:r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 xml:space="preserve">latitude  -12°10'33,172" e de altitude  324.15m com azimute de  115°47' e distância de  80,11m até o vértice CONF-M-0058 de longitude  -56°46'32,910" de latitude  -12°10'34,306" e de altitude  324.55m com azimute de  203°18' e distância de  139,97m até o vértice CONF-M-0059 de longitude  -56°46'34,742" de latitude  -12°10'38,489" e de altitude  328.64m com azimute de  113°35' e distância de  40,01m até o vértice CONF-M-0060 de longitude  -56°46'33,529" de latitude  -12°10'39,010" e de altitude  327.14m com azimute de  203°18' e distância de  193,81m até o vértice CONF-M-0061 de longitude  -56°46'36,066" de latitude  -12°10'44,802" e de altitude  336.54m com azimute de  203°17' e distância de  52,99m até o vértice CONF-M-0062 de longitude  -56°46'36,759" de latitude  -12°10'46,386" e de altitude  340.12m com azimute de  293°17' e distância de  40,02m até o vértice CONF-M-0063 de longitude  -56°46'37,975" de latitude  -12°10'45,871" e de altitude  334.57m com azimute de  203°18' e distância de  140,84m até o vértice CONF-M-0064 de longitude  -56°46'39,818" de latitude  -12°10'50,080" e de altitude  347.51m com azimute de  293°20' e distância de  52,29m até o vértice CONF-M-0065 de longitude  -56°46'41,406" de latitude  -12°10'49,406" e de altitude  344.17m com azimute de  203°13' e distância de  415,16m até o vértice CONF-M-0066 de longitude  -56°46'46,821" de latitude  -12°11'01,821" e de altitude  347.91m; deste segue confrontando com  Rodovia MT-242 com azimute de  295°49' e distância de  29,42m até o vértice ATHO-M-4746 de longitude  -56°46'47,697" de latitude  -12°11'01,404" e de altitude  338.5m com azimute de  267°26' e distância de  477,17m até o vértice ATHO-M-9452 de longitude  -56°47'03,465" de latitude  -12°11'02,095" e de altitude  340.13m com azimute de  267°23' e distância de  14,89m até o vértice CONF-M-0067 de longitude  -56°47'03,957" de latitude  -12°11'02,117" e de altitude  344.0m; deste segue confrontando com  Lote 298 - P.A. </w:t>
      </w:r>
      <w:proofErr w:type="spellStart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>Tapurah</w:t>
      </w:r>
      <w:proofErr w:type="spellEnd"/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/Itanhangá com azimute de  24°23' e distância de  340,71m até o vértice CONF-M-0068 de longitude  -56°46'59,302" de latitude  -12°10'52,020" e de altitude  340.13m com azimute de  113°06' e distância de  77,07m até o vértice CONF-M-0069 de longitude  -56°46'56,957" de latitude  -12°10'53,004" e de altitude  346.12m com azimute de  23°06' e distância de  200,27m até o vértice CONF-M-0070 de longitude  -56°46'54,357" de latitude  -12°10'47,010" e de altitude  332.01m com azimute de  293°33' e distância de  78,86m até o vértice CONF-M-0071 de longitude  -56°46'56,748" de </w:t>
      </w:r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latitude  -12°10'45,984" e de altitude  332.45m com azimute de  23°16' e distância de  690,51m até o vértice CONF-M-0072 de longitude  -56°46'47,720" de latitude  -12°10'25,344" e de altitude  321.74m com azimute de  113°03' e distância de  45,97m até o vértice CONF-M-0073 de longitude  -56°46'46,321" de latitude  -12°10'25,930" e de altitude  321.18m com azimute de  23°34' e distância de  140,42m até o vértice CONF-M-0074 de longitude  -56°46'44,463" de latitude  -12°10'21,742" e de altitude  320.55m com azimute de  115°36' e distância de  30,71m até o vértice CONF-M-0075 de longitude  -56°46'43,547" de latitude  -12°10'22,174" e de altitude  320.84m com azimute de  21°52' e distância de  62,72m até o vértice CONF-M-0051 ponto inicial da descrição deste perímetro”.</w:t>
      </w:r>
    </w:p>
    <w:p w14:paraId="7E10E3F4" w14:textId="77777777" w:rsidR="0097695D" w:rsidRPr="0097695D" w:rsidRDefault="0097695D" w:rsidP="0097695D">
      <w:pPr>
        <w:spacing w:after="0" w:line="276" w:lineRule="auto"/>
        <w:jc w:val="both"/>
        <w:rPr>
          <w:rFonts w:ascii="Courier New" w:eastAsia="Times New Roman" w:hAnsi="Courier New" w:cs="Courier New"/>
          <w:b/>
          <w:color w:val="FF0000"/>
          <w:sz w:val="24"/>
          <w:szCs w:val="24"/>
          <w:lang w:eastAsia="pt-BR"/>
        </w:rPr>
      </w:pPr>
    </w:p>
    <w:p w14:paraId="6905FE40" w14:textId="77777777" w:rsidR="0097695D" w:rsidRPr="0097695D" w:rsidRDefault="0097695D" w:rsidP="0097695D">
      <w:pPr>
        <w:spacing w:after="0" w:line="276" w:lineRule="auto"/>
        <w:ind w:firstLine="1416"/>
        <w:jc w:val="both"/>
        <w:rPr>
          <w:rFonts w:ascii="Courier New" w:eastAsia="Times New Roman" w:hAnsi="Courier New" w:cs="Courier New"/>
          <w:sz w:val="24"/>
          <w:szCs w:val="20"/>
          <w:lang w:eastAsia="pt-BR"/>
        </w:rPr>
      </w:pPr>
      <w:r w:rsidRPr="0097695D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Art.</w:t>
      </w:r>
      <w:r w:rsidRPr="0097695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2º</w:t>
      </w:r>
      <w:r w:rsidRPr="0097695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97695D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Esta Lei entra em vigor na data de sua publicação, revogada as disposições em contrário. </w:t>
      </w:r>
    </w:p>
    <w:p w14:paraId="2EDD3E9E" w14:textId="77777777" w:rsidR="0097695D" w:rsidRDefault="0097695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F092503" w14:textId="0CDDC1D4" w:rsidR="0097695D" w:rsidRDefault="0097695D" w:rsidP="00FA1AEB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6AB1B10" w14:textId="544C5D4B" w:rsidR="008660D8" w:rsidRDefault="00611D68" w:rsidP="00FA1AEB">
      <w:pPr>
        <w:spacing w:after="0" w:line="240" w:lineRule="auto"/>
        <w:jc w:val="right"/>
        <w:rPr>
          <w:sz w:val="24"/>
          <w:szCs w:val="24"/>
        </w:rPr>
      </w:pPr>
      <w:bookmarkStart w:id="3" w:name="_Hlk189514445"/>
      <w:bookmarkStart w:id="4" w:name="_GoBack"/>
      <w:bookmarkEnd w:id="4"/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Municipal de Itanhangá/MT, 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>de</w:t>
      </w:r>
      <w:r w:rsidR="0057294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outu</w:t>
      </w:r>
      <w:r w:rsidR="008A3942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="008660D8" w:rsidRPr="0029039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2025.</w:t>
      </w:r>
      <w:bookmarkStart w:id="5" w:name="_Hlk534730158"/>
    </w:p>
    <w:p w14:paraId="5425AA77" w14:textId="44097484" w:rsidR="000D1368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5F7DFFE2" w14:textId="7FCE65F4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2A2E37" w14:textId="693BAF19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31B937FC" w14:textId="77777777" w:rsidR="005E1E10" w:rsidRDefault="005E1E10" w:rsidP="008660D8">
      <w:pPr>
        <w:spacing w:after="0" w:line="240" w:lineRule="auto"/>
        <w:jc w:val="center"/>
        <w:rPr>
          <w:sz w:val="24"/>
          <w:szCs w:val="24"/>
        </w:rPr>
      </w:pPr>
    </w:p>
    <w:p w14:paraId="2C3EEA48" w14:textId="77777777" w:rsidR="000D1368" w:rsidRPr="0029039A" w:rsidRDefault="000D1368" w:rsidP="008660D8">
      <w:pPr>
        <w:spacing w:after="0" w:line="240" w:lineRule="auto"/>
        <w:jc w:val="center"/>
        <w:rPr>
          <w:sz w:val="24"/>
          <w:szCs w:val="24"/>
        </w:rPr>
      </w:pPr>
    </w:p>
    <w:p w14:paraId="7D3A2BA5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Irineu Sandeski</w:t>
      </w:r>
    </w:p>
    <w:p w14:paraId="3BA95C4B" w14:textId="77777777" w:rsidR="008660D8" w:rsidRPr="0029039A" w:rsidRDefault="008660D8" w:rsidP="008660D8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790040E0" w14:textId="78F189B6" w:rsidR="009545F1" w:rsidRDefault="008660D8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  <w:r w:rsidRPr="0029039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3"/>
      <w:bookmarkEnd w:id="5"/>
    </w:p>
    <w:p w14:paraId="55A9C511" w14:textId="2E4B3D2A" w:rsidR="009545F1" w:rsidRDefault="009545F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17764D80" w14:textId="3087E7CA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68D40460" w14:textId="28B8C878" w:rsidR="00EC7101" w:rsidRDefault="00EC710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53EF6528" w14:textId="3C8127B7" w:rsidR="00B741B1" w:rsidRDefault="00B741B1" w:rsidP="00950B17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lang w:eastAsia="pt-BR"/>
        </w:rPr>
      </w:pPr>
    </w:p>
    <w:p w14:paraId="3B6FDD11" w14:textId="77777777" w:rsidR="00B741B1" w:rsidRP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41DD6E06" w14:textId="4D80B948" w:rsidR="00B741B1" w:rsidRDefault="00B741B1" w:rsidP="00B741B1">
      <w:pPr>
        <w:rPr>
          <w:rFonts w:ascii="Courier New" w:eastAsia="Times New Roman" w:hAnsi="Courier New" w:cs="Courier New"/>
          <w:lang w:eastAsia="pt-BR"/>
        </w:rPr>
      </w:pPr>
    </w:p>
    <w:p w14:paraId="5E50CC68" w14:textId="267322F0" w:rsidR="00EC7101" w:rsidRPr="00B741B1" w:rsidRDefault="00B741B1" w:rsidP="00B741B1">
      <w:pPr>
        <w:tabs>
          <w:tab w:val="left" w:pos="3612"/>
        </w:tabs>
        <w:rPr>
          <w:rFonts w:ascii="Courier New" w:eastAsia="Times New Roman" w:hAnsi="Courier New" w:cs="Courier New"/>
          <w:lang w:eastAsia="pt-BR"/>
        </w:rPr>
      </w:pPr>
      <w:r>
        <w:rPr>
          <w:rFonts w:ascii="Courier New" w:eastAsia="Times New Roman" w:hAnsi="Courier New" w:cs="Courier New"/>
          <w:lang w:eastAsia="pt-BR"/>
        </w:rPr>
        <w:tab/>
      </w:r>
    </w:p>
    <w:sectPr w:rsidR="00EC7101" w:rsidRPr="00B741B1" w:rsidSect="009545F1">
      <w:headerReference w:type="default" r:id="rId7"/>
      <w:footerReference w:type="default" r:id="rId8"/>
      <w:pgSz w:w="11906" w:h="16838"/>
      <w:pgMar w:top="1418" w:right="964" w:bottom="709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BA39A6" w14:textId="77777777" w:rsidR="00856EAB" w:rsidRDefault="00856EAB">
      <w:pPr>
        <w:spacing w:after="0" w:line="240" w:lineRule="auto"/>
      </w:pPr>
      <w:r>
        <w:separator/>
      </w:r>
    </w:p>
  </w:endnote>
  <w:endnote w:type="continuationSeparator" w:id="0">
    <w:p w14:paraId="764FFFE3" w14:textId="77777777" w:rsidR="00856EAB" w:rsidRDefault="00856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0D22F048" w:rsidR="0071150E" w:rsidRDefault="008246B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>, Cx</w:t>
    </w:r>
    <w:r w:rsidR="007B6CA7">
      <w:rPr>
        <w:rFonts w:ascii="Times New Roman" w:hAnsi="Times New Roman"/>
        <w:color w:val="0000FF"/>
        <w:sz w:val="21"/>
        <w:szCs w:val="21"/>
      </w:rPr>
      <w:t>.</w:t>
    </w:r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7B6CA7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114D44CA" w:rsidR="0071150E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</w:t>
    </w:r>
    <w:r w:rsidR="00471643">
      <w:rPr>
        <w:rFonts w:ascii="Times New Roman" w:hAnsi="Times New Roman"/>
        <w:color w:val="0000FF"/>
        <w:sz w:val="21"/>
        <w:szCs w:val="21"/>
        <w:lang w:eastAsia="pt-BR"/>
      </w:rPr>
      <w:t>98448-0008</w:t>
    </w:r>
    <w:r>
      <w:rPr>
        <w:rFonts w:ascii="Times New Roman" w:hAnsi="Times New Roman"/>
        <w:color w:val="0000FF"/>
        <w:sz w:val="21"/>
        <w:szCs w:val="21"/>
        <w:lang w:eastAsia="pt-BR"/>
      </w:rPr>
      <w:t xml:space="preserve">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AA913" w14:textId="77777777" w:rsidR="00856EAB" w:rsidRDefault="00856EAB">
      <w:pPr>
        <w:spacing w:after="0" w:line="240" w:lineRule="auto"/>
      </w:pPr>
      <w:r>
        <w:separator/>
      </w:r>
    </w:p>
  </w:footnote>
  <w:footnote w:type="continuationSeparator" w:id="0">
    <w:p w14:paraId="1DC66DD4" w14:textId="77777777" w:rsidR="00856EAB" w:rsidRDefault="00856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6053B868" w:rsidR="0071150E" w:rsidRDefault="0097695D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48653527"/>
        <w:docPartObj>
          <w:docPartGallery w:val="Page Numbers (Margins)"/>
          <w:docPartUnique/>
        </w:docPartObj>
      </w:sdtPr>
      <w:sdtEndPr/>
      <w:sdtContent>
        <w:r w:rsidR="00653C6A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63448F1" wp14:editId="793683E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DF37F8" w14:textId="77777777" w:rsidR="00653C6A" w:rsidRDefault="00653C6A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63448F1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14:paraId="2EDF37F8" w14:textId="77777777" w:rsidR="00653C6A" w:rsidRDefault="00653C6A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" name="Imagem 2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71150E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7CA2016C" w14:textId="3662F2C0" w:rsidR="0071150E" w:rsidRDefault="00CC2BF8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8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5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CB2C6D">
      <w:rPr>
        <w:rFonts w:ascii="Times New Roman" w:hAnsi="Times New Roman"/>
        <w:b/>
        <w:color w:val="0000FF"/>
        <w:sz w:val="24"/>
        <w:szCs w:val="24"/>
        <w:lang w:eastAsia="pt-BR"/>
      </w:rPr>
      <w:t>6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  <w:r w:rsidR="005070F1">
      <w:rPr>
        <w:rFonts w:ascii="Times New Roman" w:hAnsi="Times New Roman"/>
        <w:b/>
        <w:color w:val="0000FF"/>
        <w:sz w:val="24"/>
        <w:szCs w:val="24"/>
        <w:lang w:eastAsia="pt-BR"/>
      </w:rP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46A511D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2" w15:restartNumberingAfterBreak="0">
    <w:nsid w:val="204541EF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F5E3B"/>
    <w:multiLevelType w:val="hybridMultilevel"/>
    <w:tmpl w:val="AE00CCF2"/>
    <w:lvl w:ilvl="0" w:tplc="0416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65F77E9F"/>
    <w:multiLevelType w:val="hybridMultilevel"/>
    <w:tmpl w:val="178CD4CC"/>
    <w:lvl w:ilvl="0" w:tplc="4D5E9232">
      <w:start w:val="1"/>
      <w:numFmt w:val="upperRoman"/>
      <w:lvlText w:val="%1."/>
      <w:lvlJc w:val="right"/>
      <w:pPr>
        <w:ind w:left="2136" w:hanging="360"/>
      </w:pPr>
      <w:rPr>
        <w:b/>
        <w:bCs/>
      </w:r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7CE297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F891FF5"/>
    <w:multiLevelType w:val="hybridMultilevel"/>
    <w:tmpl w:val="0E900D12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7602A2DC">
      <w:start w:val="1"/>
      <w:numFmt w:val="upperRoman"/>
      <w:lvlText w:val="%2-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1" w15:restartNumberingAfterBreak="0">
    <w:nsid w:val="70997156"/>
    <w:multiLevelType w:val="hybridMultilevel"/>
    <w:tmpl w:val="7F00C99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>
      <w:start w:val="1"/>
      <w:numFmt w:val="lowerLetter"/>
      <w:lvlText w:val="%2."/>
      <w:lvlJc w:val="left"/>
      <w:pPr>
        <w:ind w:left="3216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2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7CE11E9F"/>
    <w:multiLevelType w:val="hybridMultilevel"/>
    <w:tmpl w:val="F02ED3DA"/>
    <w:lvl w:ilvl="0" w:tplc="04160019">
      <w:start w:val="1"/>
      <w:numFmt w:val="lowerLetter"/>
      <w:lvlText w:val="%1."/>
      <w:lvlJc w:val="left"/>
      <w:pPr>
        <w:ind w:left="2856" w:hanging="360"/>
      </w:pPr>
    </w:lvl>
    <w:lvl w:ilvl="1" w:tplc="04160019" w:tentative="1">
      <w:start w:val="1"/>
      <w:numFmt w:val="lowerLetter"/>
      <w:lvlText w:val="%2."/>
      <w:lvlJc w:val="left"/>
      <w:pPr>
        <w:ind w:left="3576" w:hanging="360"/>
      </w:pPr>
    </w:lvl>
    <w:lvl w:ilvl="2" w:tplc="0416001B" w:tentative="1">
      <w:start w:val="1"/>
      <w:numFmt w:val="lowerRoman"/>
      <w:lvlText w:val="%3."/>
      <w:lvlJc w:val="right"/>
      <w:pPr>
        <w:ind w:left="4296" w:hanging="180"/>
      </w:pPr>
    </w:lvl>
    <w:lvl w:ilvl="3" w:tplc="0416000F" w:tentative="1">
      <w:start w:val="1"/>
      <w:numFmt w:val="decimal"/>
      <w:lvlText w:val="%4."/>
      <w:lvlJc w:val="left"/>
      <w:pPr>
        <w:ind w:left="5016" w:hanging="360"/>
      </w:pPr>
    </w:lvl>
    <w:lvl w:ilvl="4" w:tplc="04160019" w:tentative="1">
      <w:start w:val="1"/>
      <w:numFmt w:val="lowerLetter"/>
      <w:lvlText w:val="%5."/>
      <w:lvlJc w:val="left"/>
      <w:pPr>
        <w:ind w:left="5736" w:hanging="360"/>
      </w:pPr>
    </w:lvl>
    <w:lvl w:ilvl="5" w:tplc="0416001B" w:tentative="1">
      <w:start w:val="1"/>
      <w:numFmt w:val="lowerRoman"/>
      <w:lvlText w:val="%6."/>
      <w:lvlJc w:val="right"/>
      <w:pPr>
        <w:ind w:left="6456" w:hanging="180"/>
      </w:pPr>
    </w:lvl>
    <w:lvl w:ilvl="6" w:tplc="0416000F" w:tentative="1">
      <w:start w:val="1"/>
      <w:numFmt w:val="decimal"/>
      <w:lvlText w:val="%7."/>
      <w:lvlJc w:val="left"/>
      <w:pPr>
        <w:ind w:left="7176" w:hanging="360"/>
      </w:pPr>
    </w:lvl>
    <w:lvl w:ilvl="7" w:tplc="04160019" w:tentative="1">
      <w:start w:val="1"/>
      <w:numFmt w:val="lowerLetter"/>
      <w:lvlText w:val="%8."/>
      <w:lvlJc w:val="left"/>
      <w:pPr>
        <w:ind w:left="7896" w:hanging="360"/>
      </w:pPr>
    </w:lvl>
    <w:lvl w:ilvl="8" w:tplc="0416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7"/>
  </w:num>
  <w:num w:numId="8">
    <w:abstractNumId w:val="11"/>
  </w:num>
  <w:num w:numId="9">
    <w:abstractNumId w:val="13"/>
  </w:num>
  <w:num w:numId="10">
    <w:abstractNumId w:val="2"/>
  </w:num>
  <w:num w:numId="11">
    <w:abstractNumId w:val="9"/>
  </w:num>
  <w:num w:numId="12">
    <w:abstractNumId w:val="1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56F44"/>
    <w:rsid w:val="000A4DD2"/>
    <w:rsid w:val="000A544C"/>
    <w:rsid w:val="000D1368"/>
    <w:rsid w:val="000D1D37"/>
    <w:rsid w:val="00111172"/>
    <w:rsid w:val="00114876"/>
    <w:rsid w:val="00122252"/>
    <w:rsid w:val="0013269D"/>
    <w:rsid w:val="001F2C52"/>
    <w:rsid w:val="00221012"/>
    <w:rsid w:val="00274FA1"/>
    <w:rsid w:val="0029039A"/>
    <w:rsid w:val="002A3259"/>
    <w:rsid w:val="002D46CF"/>
    <w:rsid w:val="002E30EF"/>
    <w:rsid w:val="002E7AB1"/>
    <w:rsid w:val="002E7AEC"/>
    <w:rsid w:val="0032188C"/>
    <w:rsid w:val="00326C51"/>
    <w:rsid w:val="00330827"/>
    <w:rsid w:val="003A6B71"/>
    <w:rsid w:val="003D1EE7"/>
    <w:rsid w:val="003F73C3"/>
    <w:rsid w:val="00433A9D"/>
    <w:rsid w:val="00446F7D"/>
    <w:rsid w:val="00471643"/>
    <w:rsid w:val="004832CB"/>
    <w:rsid w:val="004B6186"/>
    <w:rsid w:val="004C062E"/>
    <w:rsid w:val="004C2AD5"/>
    <w:rsid w:val="004D6A44"/>
    <w:rsid w:val="004D7F0E"/>
    <w:rsid w:val="004F049F"/>
    <w:rsid w:val="004F70E0"/>
    <w:rsid w:val="005070F1"/>
    <w:rsid w:val="00530970"/>
    <w:rsid w:val="00561654"/>
    <w:rsid w:val="00572943"/>
    <w:rsid w:val="005773F6"/>
    <w:rsid w:val="005B0AF7"/>
    <w:rsid w:val="005E1E10"/>
    <w:rsid w:val="00600792"/>
    <w:rsid w:val="00611D68"/>
    <w:rsid w:val="00653C6A"/>
    <w:rsid w:val="006638E9"/>
    <w:rsid w:val="0067015E"/>
    <w:rsid w:val="006A0681"/>
    <w:rsid w:val="006C7AAC"/>
    <w:rsid w:val="006F50D9"/>
    <w:rsid w:val="00701CD3"/>
    <w:rsid w:val="0071150E"/>
    <w:rsid w:val="00725BEE"/>
    <w:rsid w:val="00726575"/>
    <w:rsid w:val="0074118B"/>
    <w:rsid w:val="007816E7"/>
    <w:rsid w:val="007B6CA7"/>
    <w:rsid w:val="007B75BB"/>
    <w:rsid w:val="007C04C7"/>
    <w:rsid w:val="007E3D7E"/>
    <w:rsid w:val="008246B1"/>
    <w:rsid w:val="00826C36"/>
    <w:rsid w:val="00856EAB"/>
    <w:rsid w:val="008576BB"/>
    <w:rsid w:val="00863B4C"/>
    <w:rsid w:val="008660D8"/>
    <w:rsid w:val="008A3942"/>
    <w:rsid w:val="008D4F74"/>
    <w:rsid w:val="00932945"/>
    <w:rsid w:val="009451EB"/>
    <w:rsid w:val="00950B17"/>
    <w:rsid w:val="009545F1"/>
    <w:rsid w:val="00966359"/>
    <w:rsid w:val="0097695D"/>
    <w:rsid w:val="009A0670"/>
    <w:rsid w:val="009C4391"/>
    <w:rsid w:val="009D3043"/>
    <w:rsid w:val="00A13D77"/>
    <w:rsid w:val="00A150B0"/>
    <w:rsid w:val="00A223DA"/>
    <w:rsid w:val="00A53351"/>
    <w:rsid w:val="00A645F5"/>
    <w:rsid w:val="00A64BE7"/>
    <w:rsid w:val="00B23DAA"/>
    <w:rsid w:val="00B37230"/>
    <w:rsid w:val="00B44C47"/>
    <w:rsid w:val="00B608FA"/>
    <w:rsid w:val="00B62DA1"/>
    <w:rsid w:val="00B741B1"/>
    <w:rsid w:val="00B84634"/>
    <w:rsid w:val="00C060EE"/>
    <w:rsid w:val="00C36C8B"/>
    <w:rsid w:val="00C461AD"/>
    <w:rsid w:val="00C50689"/>
    <w:rsid w:val="00C70B56"/>
    <w:rsid w:val="00C82CD6"/>
    <w:rsid w:val="00C96CDE"/>
    <w:rsid w:val="00CA0E65"/>
    <w:rsid w:val="00CB2C6D"/>
    <w:rsid w:val="00CC2BF8"/>
    <w:rsid w:val="00CE27AA"/>
    <w:rsid w:val="00CE5251"/>
    <w:rsid w:val="00D00F6C"/>
    <w:rsid w:val="00D15198"/>
    <w:rsid w:val="00D336F6"/>
    <w:rsid w:val="00D71449"/>
    <w:rsid w:val="00D71692"/>
    <w:rsid w:val="00D74C7A"/>
    <w:rsid w:val="00D8669C"/>
    <w:rsid w:val="00D90507"/>
    <w:rsid w:val="00DB213B"/>
    <w:rsid w:val="00DB5E26"/>
    <w:rsid w:val="00DB67FB"/>
    <w:rsid w:val="00DC383E"/>
    <w:rsid w:val="00DC58E3"/>
    <w:rsid w:val="00DD4406"/>
    <w:rsid w:val="00DF20E0"/>
    <w:rsid w:val="00DF3DE6"/>
    <w:rsid w:val="00E108E3"/>
    <w:rsid w:val="00E60515"/>
    <w:rsid w:val="00E755D3"/>
    <w:rsid w:val="00E80798"/>
    <w:rsid w:val="00E879BE"/>
    <w:rsid w:val="00EA21CB"/>
    <w:rsid w:val="00EC7101"/>
    <w:rsid w:val="00ED6ADB"/>
    <w:rsid w:val="00EE0BB9"/>
    <w:rsid w:val="00EF29FD"/>
    <w:rsid w:val="00EF5025"/>
    <w:rsid w:val="00F07E4D"/>
    <w:rsid w:val="00F1237B"/>
    <w:rsid w:val="00F13B92"/>
    <w:rsid w:val="00F1499D"/>
    <w:rsid w:val="00F207D9"/>
    <w:rsid w:val="00F40990"/>
    <w:rsid w:val="00F916C4"/>
    <w:rsid w:val="00FA1AEB"/>
    <w:rsid w:val="00FD0A25"/>
    <w:rsid w:val="00FD5C1D"/>
    <w:rsid w:val="00FE1648"/>
    <w:rsid w:val="00FF132F"/>
    <w:rsid w:val="00FF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SemEspaamento">
    <w:name w:val="No Spacing"/>
    <w:uiPriority w:val="1"/>
    <w:qFormat/>
    <w:rsid w:val="00D716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899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6</cp:revision>
  <cp:lastPrinted>2025-09-18T18:19:00Z</cp:lastPrinted>
  <dcterms:created xsi:type="dcterms:W3CDTF">2025-10-06T22:56:00Z</dcterms:created>
  <dcterms:modified xsi:type="dcterms:W3CDTF">2025-10-06T23:24:00Z</dcterms:modified>
</cp:coreProperties>
</file>