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79C3DE48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DF3DE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42B19F2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265F199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67584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DF3DE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D9626E7" w14:textId="2B394FC8" w:rsidR="005E1E10" w:rsidRPr="005E1E10" w:rsidRDefault="008660D8" w:rsidP="005E1E10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DF3DE6" w:rsidRPr="00DF3DE6">
        <w:rPr>
          <w:rFonts w:ascii="Courier New" w:hAnsi="Courier New" w:cs="Courier New"/>
          <w:sz w:val="24"/>
          <w:szCs w:val="24"/>
        </w:rPr>
        <w:t>“</w:t>
      </w:r>
      <w:bookmarkStart w:id="1" w:name="_Hlk205971259"/>
      <w:r w:rsidR="00DF3DE6" w:rsidRPr="00DF3DE6">
        <w:rPr>
          <w:rFonts w:ascii="Courier New" w:hAnsi="Courier New" w:cs="Courier New"/>
          <w:sz w:val="24"/>
          <w:szCs w:val="24"/>
        </w:rPr>
        <w:t>ALTERA DISPOSIÇÕES NA LEI MUNICIPAL N° 215, DE 28 DE junho DE 2010, PARA FINS DE ADEQUAR A FORMA DE NOMEAÇÃO DE DIRETORES E COORDENADORES E DÁ OUTRAS PROVIDÊNCIAS</w:t>
      </w:r>
      <w:bookmarkEnd w:id="1"/>
      <w:r w:rsidR="00DF3DE6" w:rsidRPr="00DF3DE6">
        <w:rPr>
          <w:rFonts w:ascii="Courier New" w:hAnsi="Courier New" w:cs="Courier New"/>
          <w:sz w:val="24"/>
          <w:szCs w:val="24"/>
        </w:rPr>
        <w:t>”.</w:t>
      </w:r>
    </w:p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2F394E3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D0C0446" w14:textId="510CEEB6" w:rsidR="005E1E10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A88F19" w14:textId="77777777" w:rsidR="00DF3DE6" w:rsidRPr="00DF3DE6" w:rsidRDefault="005E1E10" w:rsidP="00DF3D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865A52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O artigo 4º da Lei n° 215, </w:t>
      </w:r>
      <w:r w:rsidRPr="00DF3DE6">
        <w:rPr>
          <w:rFonts w:ascii="Courier New" w:hAnsi="Courier New" w:cs="Courier New"/>
          <w:sz w:val="24"/>
          <w:szCs w:val="24"/>
        </w:rPr>
        <w:t>28 de junho de 2010</w:t>
      </w:r>
      <w:r w:rsidRPr="00DF3DE6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7343C404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09C3D18E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4º </w:t>
      </w:r>
      <w:r w:rsidRPr="00DF3DE6">
        <w:rPr>
          <w:rFonts w:ascii="Courier New" w:hAnsi="Courier New" w:cs="Courier New"/>
          <w:bCs/>
          <w:sz w:val="24"/>
          <w:szCs w:val="24"/>
        </w:rPr>
        <w:t>A nomeação e exoneração dos diretores das unidades escolares serão por decisão do Chefe do Poder Executivo, sendo que a nomeação será entre os integrantes da lista de profissionais habilitados, escolhidos por processo de seleção de acordo com critérios técnicos de mérito e desempenho.</w:t>
      </w:r>
    </w:p>
    <w:p w14:paraId="384AF10E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2E0E6FF7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>Parágrafo único</w:t>
      </w:r>
      <w:r w:rsidRPr="00DF3DE6">
        <w:rPr>
          <w:rFonts w:ascii="Courier New" w:hAnsi="Courier New" w:cs="Courier New"/>
          <w:bCs/>
          <w:sz w:val="24"/>
          <w:szCs w:val="24"/>
        </w:rPr>
        <w:t>. A seleção estabelecida no caput deste artigo será realizada a partir de 2025.</w:t>
      </w:r>
    </w:p>
    <w:p w14:paraId="7AEA3450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05E5DC40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O artigo 6º da Lei n° 215, </w:t>
      </w:r>
      <w:r w:rsidRPr="00DF3DE6">
        <w:rPr>
          <w:rFonts w:ascii="Courier New" w:hAnsi="Courier New" w:cs="Courier New"/>
          <w:sz w:val="24"/>
          <w:szCs w:val="24"/>
        </w:rPr>
        <w:t>28 de junho de 2010</w:t>
      </w:r>
      <w:r w:rsidRPr="00DF3DE6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5E3F280A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37EFE897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>Art. 6º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 O período de administração do diretor e coordenador corresponde a mandato de 03 (três) anos.</w:t>
      </w:r>
    </w:p>
    <w:p w14:paraId="09BAC459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5D0B357D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>Parágrafo único</w:t>
      </w:r>
      <w:r w:rsidRPr="00DF3DE6">
        <w:rPr>
          <w:rFonts w:ascii="Courier New" w:hAnsi="Courier New" w:cs="Courier New"/>
          <w:bCs/>
          <w:sz w:val="24"/>
          <w:szCs w:val="24"/>
        </w:rPr>
        <w:t>. O profissional poderá ser nomeado por dois mandatos consecutivos no mesmo cargo desde que participe de novo processo de habilitação.</w:t>
      </w:r>
    </w:p>
    <w:p w14:paraId="120FEE3B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0832FD8B" w14:textId="77777777" w:rsid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O artigo 8º da Lei n° 215, </w:t>
      </w:r>
      <w:r w:rsidRPr="00DF3DE6">
        <w:rPr>
          <w:rFonts w:ascii="Courier New" w:hAnsi="Courier New" w:cs="Courier New"/>
          <w:sz w:val="24"/>
          <w:szCs w:val="24"/>
        </w:rPr>
        <w:t>28 de junho de 2010</w:t>
      </w:r>
      <w:r w:rsidRPr="00DF3DE6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5C7D4C82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164D8653" w14:textId="77777777" w:rsid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27356223" w14:textId="4DECF3B0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>Art. 8º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 Ocorrendo a vacância da função de Gestor, será nomeado o novo Diretor de Unidade Escolar, no prazo máximo de 15 (quinze) dias letivos, seguindo a lista de profissionais habilitados e nomeado pelo chefe do poder executivo.</w:t>
      </w:r>
    </w:p>
    <w:p w14:paraId="4602ABBC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6F832F06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>Parágrafo único</w:t>
      </w:r>
      <w:r w:rsidRPr="00DF3DE6">
        <w:rPr>
          <w:rFonts w:ascii="Courier New" w:hAnsi="Courier New" w:cs="Courier New"/>
          <w:bCs/>
          <w:sz w:val="24"/>
          <w:szCs w:val="24"/>
        </w:rPr>
        <w:t>. No caso do disposto neste artigo, a pessoa nomeada completa o mandato de seu antecessor</w:t>
      </w:r>
    </w:p>
    <w:p w14:paraId="16AFF052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76A32612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4º 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O artigo 49 da Lei n° 215, </w:t>
      </w:r>
      <w:r w:rsidRPr="00DF3DE6">
        <w:rPr>
          <w:rFonts w:ascii="Courier New" w:hAnsi="Courier New" w:cs="Courier New"/>
          <w:sz w:val="24"/>
          <w:szCs w:val="24"/>
        </w:rPr>
        <w:t>28 de junho de 2010</w:t>
      </w:r>
      <w:r w:rsidRPr="00DF3DE6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6BF867CA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  <w:highlight w:val="green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49 </w:t>
      </w:r>
      <w:r w:rsidRPr="00DF3DE6">
        <w:rPr>
          <w:rFonts w:ascii="Courier New" w:hAnsi="Courier New" w:cs="Courier New"/>
          <w:bCs/>
          <w:sz w:val="24"/>
          <w:szCs w:val="24"/>
        </w:rPr>
        <w:t>Somente integrará a lista de profissionais habilitados, para fins de nomeação pelo Chefe do Poder Executivo para os cargos de Diretor de Unidade Escolar e Coordenador Pedagógico de unidade Escolar, considerando-se o mérito e o desempenho, sendo realizada em 04 (quatro) etapas:</w:t>
      </w:r>
    </w:p>
    <w:p w14:paraId="33B295E9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sz w:val="24"/>
          <w:szCs w:val="24"/>
          <w:highlight w:val="green"/>
        </w:rPr>
      </w:pPr>
    </w:p>
    <w:p w14:paraId="652DEA47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I - </w:t>
      </w:r>
      <w:r w:rsidRPr="00DF3DE6">
        <w:rPr>
          <w:rFonts w:ascii="Courier New" w:hAnsi="Courier New" w:cs="Courier New"/>
          <w:bCs/>
          <w:sz w:val="24"/>
          <w:szCs w:val="24"/>
        </w:rPr>
        <w:t>1ª Etapa – Será a fase de inscrição em que apresentará os documentos necessários para participar do processo de habilitação, bem como, comprovação de mérito;</w:t>
      </w:r>
    </w:p>
    <w:p w14:paraId="2D818F71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5E68C03C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II - </w:t>
      </w:r>
      <w:r w:rsidRPr="00DF3DE6">
        <w:rPr>
          <w:rFonts w:ascii="Courier New" w:hAnsi="Courier New" w:cs="Courier New"/>
          <w:bCs/>
          <w:sz w:val="24"/>
          <w:szCs w:val="24"/>
        </w:rPr>
        <w:t>2ª Etapa – Participação de 100% (cem por cento) da formação de gestão escolar e/ou coordenação pedagógica ofertado pela secretaria de educação ou curso certificado pelo MEC conforme edital:</w:t>
      </w:r>
    </w:p>
    <w:p w14:paraId="73A3A3FF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  <w:highlight w:val="green"/>
        </w:rPr>
      </w:pPr>
    </w:p>
    <w:p w14:paraId="67D7648C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III - </w:t>
      </w:r>
      <w:r w:rsidRPr="00DF3DE6">
        <w:rPr>
          <w:rFonts w:ascii="Courier New" w:hAnsi="Courier New" w:cs="Courier New"/>
          <w:bCs/>
          <w:sz w:val="24"/>
          <w:szCs w:val="24"/>
        </w:rPr>
        <w:t>3ª Etapa – Avaliação com base na área de conhecimento de gestão e coordenação escolar, bem como, conteúdo programático da 2ª etapa:</w:t>
      </w:r>
    </w:p>
    <w:p w14:paraId="4D3932E3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26621B1D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IV - </w:t>
      </w:r>
      <w:r w:rsidRPr="00DF3DE6">
        <w:rPr>
          <w:rFonts w:ascii="Courier New" w:hAnsi="Courier New" w:cs="Courier New"/>
          <w:bCs/>
          <w:sz w:val="24"/>
          <w:szCs w:val="24"/>
        </w:rPr>
        <w:t>4ª Etapa – Ser considerado apto em teste psicológico.</w:t>
      </w:r>
    </w:p>
    <w:p w14:paraId="1CB6E98D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  <w:highlight w:val="green"/>
        </w:rPr>
      </w:pPr>
    </w:p>
    <w:p w14:paraId="302A7AAC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O inciso II do artigo 51 da Lei n° 215, </w:t>
      </w:r>
      <w:r w:rsidRPr="00DF3DE6">
        <w:rPr>
          <w:rFonts w:ascii="Courier New" w:hAnsi="Courier New" w:cs="Courier New"/>
          <w:sz w:val="24"/>
          <w:szCs w:val="24"/>
        </w:rPr>
        <w:t>28 de junho de 2010</w:t>
      </w:r>
      <w:r w:rsidRPr="00DF3DE6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p w14:paraId="68B0F804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6827A1FE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II - </w:t>
      </w:r>
      <w:r w:rsidRPr="00DF3DE6">
        <w:rPr>
          <w:rFonts w:ascii="Courier New" w:hAnsi="Courier New" w:cs="Courier New"/>
          <w:bCs/>
          <w:sz w:val="24"/>
          <w:szCs w:val="24"/>
        </w:rPr>
        <w:t>Ter no mínimo 1 (um) ano de efetivo exercício até a data da inscrição, prestados no município.</w:t>
      </w:r>
    </w:p>
    <w:p w14:paraId="537E86BB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  <w:highlight w:val="green"/>
        </w:rPr>
      </w:pPr>
    </w:p>
    <w:p w14:paraId="38039EA2" w14:textId="77777777" w:rsid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 xml:space="preserve">Art. 6º 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O artigo 55 da Lei n° 215, </w:t>
      </w:r>
      <w:r w:rsidRPr="00DF3DE6">
        <w:rPr>
          <w:rFonts w:ascii="Courier New" w:hAnsi="Courier New" w:cs="Courier New"/>
          <w:sz w:val="24"/>
          <w:szCs w:val="24"/>
        </w:rPr>
        <w:t>28 de junho de 2010</w:t>
      </w:r>
      <w:r w:rsidRPr="00DF3DE6">
        <w:rPr>
          <w:rFonts w:ascii="Courier New" w:hAnsi="Courier New" w:cs="Courier New"/>
          <w:bCs/>
          <w:sz w:val="24"/>
          <w:szCs w:val="24"/>
        </w:rPr>
        <w:t>, passa a vigorar com a seguinte redação, revogando-se o parágrafo único:</w:t>
      </w:r>
    </w:p>
    <w:p w14:paraId="68953007" w14:textId="77777777" w:rsid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1348C379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7DE97980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>Art. 55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 O processo de formação da lista de profissionais habilitados à Direção Escolar e Coordenação Pedagógica será coordenado por comissão nomeada por Decreto.</w:t>
      </w:r>
    </w:p>
    <w:p w14:paraId="00E71CBD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D462E3D" w14:textId="77777777" w:rsidR="00DF3DE6" w:rsidRPr="00DF3DE6" w:rsidRDefault="00DF3DE6" w:rsidP="00DF3DE6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bookmarkStart w:id="3" w:name="_Hlk205456424"/>
      <w:r w:rsidRPr="00DF3DE6">
        <w:rPr>
          <w:rFonts w:ascii="Courier New" w:hAnsi="Courier New" w:cs="Courier New"/>
          <w:b/>
          <w:sz w:val="24"/>
          <w:szCs w:val="24"/>
        </w:rPr>
        <w:t xml:space="preserve">Art. 7º 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O artigo 79 da Lei n° 215, </w:t>
      </w:r>
      <w:r w:rsidRPr="00DF3DE6">
        <w:rPr>
          <w:rFonts w:ascii="Courier New" w:hAnsi="Courier New" w:cs="Courier New"/>
          <w:sz w:val="24"/>
          <w:szCs w:val="24"/>
        </w:rPr>
        <w:t>28 de junho de 2010</w:t>
      </w:r>
      <w:r w:rsidRPr="00DF3DE6">
        <w:rPr>
          <w:rFonts w:ascii="Courier New" w:hAnsi="Courier New" w:cs="Courier New"/>
          <w:bCs/>
          <w:sz w:val="24"/>
          <w:szCs w:val="24"/>
        </w:rPr>
        <w:t>, passa a vigorar com a seguinte redação:</w:t>
      </w:r>
    </w:p>
    <w:bookmarkEnd w:id="3"/>
    <w:p w14:paraId="4868C11D" w14:textId="77777777" w:rsidR="00DF3DE6" w:rsidRPr="00DF3DE6" w:rsidRDefault="00DF3DE6" w:rsidP="00DF3DE6">
      <w:pPr>
        <w:widowControl w:val="0"/>
        <w:spacing w:after="0" w:line="259" w:lineRule="auto"/>
        <w:ind w:left="226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F3DE6">
        <w:rPr>
          <w:rFonts w:ascii="Courier New" w:hAnsi="Courier New" w:cs="Courier New"/>
          <w:b/>
          <w:sz w:val="24"/>
          <w:szCs w:val="24"/>
        </w:rPr>
        <w:t>Art. 79</w:t>
      </w:r>
      <w:r w:rsidRPr="00DF3DE6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4" w:name="_Hlk205969528"/>
      <w:r w:rsidRPr="00DF3DE6">
        <w:rPr>
          <w:rFonts w:ascii="Courier New" w:hAnsi="Courier New" w:cs="Courier New"/>
          <w:bCs/>
          <w:sz w:val="24"/>
          <w:szCs w:val="24"/>
        </w:rPr>
        <w:t>Não havendo profissionais na lista de habilitados, responderá pela direção e/ou coordenação pedagógica o profissional designado pelo(a) Secretário(a) de Educação</w:t>
      </w:r>
      <w:bookmarkEnd w:id="4"/>
      <w:r w:rsidRPr="00DF3DE6">
        <w:rPr>
          <w:rFonts w:ascii="Courier New" w:hAnsi="Courier New" w:cs="Courier New"/>
          <w:bCs/>
          <w:sz w:val="24"/>
          <w:szCs w:val="24"/>
        </w:rPr>
        <w:t>.</w:t>
      </w:r>
    </w:p>
    <w:p w14:paraId="75C54A80" w14:textId="77777777" w:rsidR="00DF3DE6" w:rsidRPr="00DF3DE6" w:rsidRDefault="00DF3DE6" w:rsidP="00DF3DE6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CC80FF4" w14:textId="77777777" w:rsidR="00DF3DE6" w:rsidRPr="00DF3DE6" w:rsidRDefault="00DF3DE6" w:rsidP="00DF3DE6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F3DE6">
        <w:rPr>
          <w:rFonts w:ascii="Courier New" w:hAnsi="Courier New" w:cs="Courier New"/>
          <w:b/>
          <w:bCs/>
          <w:sz w:val="24"/>
          <w:szCs w:val="24"/>
        </w:rPr>
        <w:t>Art. 8°</w:t>
      </w:r>
      <w:r w:rsidRPr="00DF3DE6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1218DC6F" w14:textId="77777777" w:rsidR="00DF3DE6" w:rsidRPr="00DF3DE6" w:rsidRDefault="00DF3DE6" w:rsidP="00DF3DE6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ECD4B2A" w14:textId="77777777" w:rsidR="00DF3DE6" w:rsidRPr="00DF3DE6" w:rsidRDefault="00DF3DE6" w:rsidP="00DF3DE6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F3DE6">
        <w:rPr>
          <w:rFonts w:ascii="Courier New" w:hAnsi="Courier New" w:cs="Courier New"/>
          <w:b/>
          <w:bCs/>
          <w:sz w:val="24"/>
          <w:szCs w:val="24"/>
        </w:rPr>
        <w:t>Art.9°</w:t>
      </w:r>
      <w:r w:rsidRPr="00DF3DE6">
        <w:rPr>
          <w:rFonts w:ascii="Courier New" w:hAnsi="Courier New" w:cs="Courier New"/>
          <w:sz w:val="24"/>
          <w:szCs w:val="24"/>
        </w:rPr>
        <w:t xml:space="preserve"> Revogam-se disposições em contrário, bem como, os </w:t>
      </w:r>
      <w:proofErr w:type="spellStart"/>
      <w:r w:rsidRPr="00DF3DE6">
        <w:rPr>
          <w:rFonts w:ascii="Courier New" w:hAnsi="Courier New" w:cs="Courier New"/>
          <w:sz w:val="24"/>
          <w:szCs w:val="24"/>
        </w:rPr>
        <w:t>arts</w:t>
      </w:r>
      <w:proofErr w:type="spellEnd"/>
      <w:r w:rsidRPr="00DF3DE6">
        <w:rPr>
          <w:rFonts w:ascii="Courier New" w:hAnsi="Courier New" w:cs="Courier New"/>
          <w:sz w:val="24"/>
          <w:szCs w:val="24"/>
        </w:rPr>
        <w:t>. 50 e 52 da Lei Municipal 215/2010.</w:t>
      </w:r>
    </w:p>
    <w:p w14:paraId="04C976FC" w14:textId="77777777" w:rsidR="00DF3DE6" w:rsidRPr="00DF3DE6" w:rsidRDefault="00DF3DE6" w:rsidP="00DF3DE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A4BF5B" w14:textId="3FE6442A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1C162EE" w14:textId="58627787" w:rsidR="00E755D3" w:rsidRPr="00E755D3" w:rsidRDefault="00E755D3" w:rsidP="00E755D3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54240225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5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660B6E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6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  <w:bookmarkEnd w:id="6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3B86" w14:textId="6053B868" w:rsidR="0071150E" w:rsidRDefault="00675843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80959797">
    <w:abstractNumId w:val="0"/>
  </w:num>
  <w:num w:numId="2" w16cid:durableId="1326665636">
    <w:abstractNumId w:val="5"/>
  </w:num>
  <w:num w:numId="3" w16cid:durableId="834615541">
    <w:abstractNumId w:val="1"/>
  </w:num>
  <w:num w:numId="4" w16cid:durableId="1435327168">
    <w:abstractNumId w:val="2"/>
  </w:num>
  <w:num w:numId="5" w16cid:durableId="311641020">
    <w:abstractNumId w:val="4"/>
  </w:num>
  <w:num w:numId="6" w16cid:durableId="37651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0499E"/>
    <w:rsid w:val="0032188C"/>
    <w:rsid w:val="00326C51"/>
    <w:rsid w:val="00330827"/>
    <w:rsid w:val="003A6B71"/>
    <w:rsid w:val="003D1EE7"/>
    <w:rsid w:val="003F73C3"/>
    <w:rsid w:val="00433A9D"/>
    <w:rsid w:val="00446F7D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5E1E10"/>
    <w:rsid w:val="00600792"/>
    <w:rsid w:val="00611D68"/>
    <w:rsid w:val="00653C6A"/>
    <w:rsid w:val="00660B6E"/>
    <w:rsid w:val="006638E9"/>
    <w:rsid w:val="0067015E"/>
    <w:rsid w:val="00675843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62DA1"/>
    <w:rsid w:val="00B84634"/>
    <w:rsid w:val="00C060EE"/>
    <w:rsid w:val="00C36C8B"/>
    <w:rsid w:val="00C50689"/>
    <w:rsid w:val="00C70B56"/>
    <w:rsid w:val="00CB2C6D"/>
    <w:rsid w:val="00CC2BF8"/>
    <w:rsid w:val="00CE27AA"/>
    <w:rsid w:val="00CE5251"/>
    <w:rsid w:val="00D00F6C"/>
    <w:rsid w:val="00D15198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D6ADB"/>
    <w:rsid w:val="00EE0BB9"/>
    <w:rsid w:val="00EF29F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celenigehm@hotmail.com</cp:lastModifiedBy>
  <cp:revision>5</cp:revision>
  <cp:lastPrinted>2025-08-19T01:14:00Z</cp:lastPrinted>
  <dcterms:created xsi:type="dcterms:W3CDTF">2025-08-19T00:51:00Z</dcterms:created>
  <dcterms:modified xsi:type="dcterms:W3CDTF">2025-08-19T01:15:00Z</dcterms:modified>
</cp:coreProperties>
</file>