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66A4E" w14:textId="69F7164D" w:rsidR="008660D8" w:rsidRPr="0029039A" w:rsidRDefault="008660D8" w:rsidP="00A64BE7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E0581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B7778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652EB3D8" w14:textId="1F66C11F" w:rsidR="00E75172" w:rsidRDefault="008660D8" w:rsidP="00E75172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062F1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02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062F1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JUNHO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49D2895C" w14:textId="77777777" w:rsidR="00E75172" w:rsidRPr="00E75172" w:rsidRDefault="00E75172" w:rsidP="00E75172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B69E38B" w14:textId="6327A8BC" w:rsidR="00527150" w:rsidRPr="00E75172" w:rsidRDefault="008660D8" w:rsidP="00E75172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B777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20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2A73A231" w14:textId="77777777" w:rsidR="00E75172" w:rsidRDefault="00E75172" w:rsidP="00527150">
      <w:pPr>
        <w:spacing w:after="0" w:line="240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</w:pPr>
    </w:p>
    <w:p w14:paraId="084B36F2" w14:textId="58F8757B" w:rsidR="00527150" w:rsidRPr="00B47131" w:rsidRDefault="008660D8" w:rsidP="00527150">
      <w:pPr>
        <w:spacing w:after="0" w:line="240" w:lineRule="auto"/>
        <w:ind w:left="4536"/>
        <w:jc w:val="both"/>
        <w:rPr>
          <w:rFonts w:ascii="Courier New" w:hAnsi="Courier New" w:cs="Courier New"/>
          <w:b/>
          <w:sz w:val="24"/>
          <w:szCs w:val="24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DB68E2" w:rsidRPr="00DB68E2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 xml:space="preserve"> </w:t>
      </w:r>
      <w:bookmarkStart w:id="0" w:name="_Hlk114471805"/>
      <w:bookmarkStart w:id="1" w:name="_Hlk138751912"/>
      <w:r w:rsidR="00E05810" w:rsidRPr="00E05810">
        <w:rPr>
          <w:rFonts w:ascii="Courier New" w:hAnsi="Courier New" w:cs="Courier New"/>
          <w:sz w:val="24"/>
          <w:szCs w:val="24"/>
        </w:rPr>
        <w:t>“</w:t>
      </w:r>
      <w:bookmarkEnd w:id="0"/>
      <w:r w:rsidR="00B77786" w:rsidRPr="007B4A81">
        <w:rPr>
          <w:rFonts w:ascii="Courier New" w:hAnsi="Courier New" w:cs="Courier New"/>
          <w:sz w:val="24"/>
          <w:szCs w:val="24"/>
        </w:rPr>
        <w:t>Autoriza o Chefe do Poder Executivo Municipal a celebrar Termo de Fomento para a transferência de incentivo financeiro para a</w:t>
      </w:r>
      <w:r w:rsidR="00B77786" w:rsidRPr="00DA237E">
        <w:t xml:space="preserve"> </w:t>
      </w:r>
      <w:r w:rsidR="00B77786" w:rsidRPr="00C569C1">
        <w:rPr>
          <w:rFonts w:ascii="Courier New" w:hAnsi="Courier New" w:cs="Courier New"/>
          <w:sz w:val="24"/>
          <w:szCs w:val="24"/>
        </w:rPr>
        <w:t>Associação Mato-grossense de Cultura (AMC)</w:t>
      </w:r>
      <w:r w:rsidR="00B77786" w:rsidRPr="007B4A81">
        <w:rPr>
          <w:rFonts w:ascii="Courier New" w:hAnsi="Courier New" w:cs="Courier New"/>
          <w:sz w:val="24"/>
          <w:szCs w:val="24"/>
        </w:rPr>
        <w:t>, e dá outras providências</w:t>
      </w:r>
      <w:r w:rsidR="00E05810" w:rsidRPr="00E05810">
        <w:rPr>
          <w:rFonts w:ascii="Courier New" w:hAnsi="Courier New" w:cs="Courier New"/>
          <w:sz w:val="24"/>
          <w:szCs w:val="24"/>
        </w:rPr>
        <w:t>”.</w:t>
      </w:r>
    </w:p>
    <w:bookmarkEnd w:id="1"/>
    <w:p w14:paraId="7994C8BD" w14:textId="77777777" w:rsidR="00E75172" w:rsidRPr="00FD0A25" w:rsidRDefault="00E75172" w:rsidP="00A64BE7">
      <w:pPr>
        <w:spacing w:after="0" w:line="276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9BFC5EF" w14:textId="77777777" w:rsidR="008660D8" w:rsidRDefault="008660D8" w:rsidP="00AB7B8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E796E89" w14:textId="77777777" w:rsidR="00E75172" w:rsidRDefault="00E75172" w:rsidP="00DB68E2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1550E97F" w14:textId="77777777" w:rsidR="00E75172" w:rsidRDefault="00E75172" w:rsidP="00DB68E2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2410C23B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bookmarkStart w:id="3" w:name="_Hlk189514445"/>
      <w:r w:rsidRPr="007B4A81">
        <w:rPr>
          <w:rFonts w:ascii="Courier New" w:hAnsi="Courier New" w:cs="Courier New"/>
          <w:b/>
          <w:sz w:val="24"/>
          <w:szCs w:val="24"/>
        </w:rPr>
        <w:t>Art. 1º</w:t>
      </w:r>
      <w:r w:rsidRPr="007B4A81">
        <w:rPr>
          <w:rFonts w:ascii="Courier New" w:hAnsi="Courier New" w:cs="Courier New"/>
          <w:sz w:val="24"/>
          <w:szCs w:val="24"/>
        </w:rPr>
        <w:t xml:space="preserve"> Fica o Chefe do Poder Executivo Municipal autorizado a celebrar Termo de Fomento para a transferência de incentivo financeiro à </w:t>
      </w:r>
      <w:r w:rsidRPr="00C569C1">
        <w:rPr>
          <w:rFonts w:ascii="Courier New" w:hAnsi="Courier New" w:cs="Courier New"/>
          <w:sz w:val="24"/>
          <w:szCs w:val="24"/>
        </w:rPr>
        <w:t>Associação Mato-grossense de Cultura (AMC)</w:t>
      </w:r>
      <w:r w:rsidRPr="007B4A81">
        <w:rPr>
          <w:rFonts w:ascii="Courier New" w:hAnsi="Courier New" w:cs="Courier New"/>
          <w:sz w:val="24"/>
          <w:szCs w:val="24"/>
        </w:rPr>
        <w:t>, entidade de direito privado</w:t>
      </w:r>
      <w:r>
        <w:rPr>
          <w:rFonts w:ascii="Courier New" w:hAnsi="Courier New" w:cs="Courier New"/>
          <w:sz w:val="24"/>
          <w:szCs w:val="24"/>
        </w:rPr>
        <w:t xml:space="preserve"> sem fins lucra</w:t>
      </w:r>
      <w:r w:rsidRPr="00EC7449">
        <w:rPr>
          <w:rFonts w:ascii="Courier New" w:hAnsi="Courier New" w:cs="Courier New"/>
          <w:sz w:val="24"/>
          <w:szCs w:val="24"/>
        </w:rPr>
        <w:t xml:space="preserve">tivo, na ordem de R$ </w:t>
      </w:r>
      <w:r>
        <w:rPr>
          <w:rFonts w:ascii="Courier New" w:hAnsi="Courier New" w:cs="Courier New"/>
          <w:sz w:val="24"/>
          <w:szCs w:val="24"/>
        </w:rPr>
        <w:t>5</w:t>
      </w:r>
      <w:r w:rsidRPr="00EC7449">
        <w:rPr>
          <w:rFonts w:ascii="Courier New" w:hAnsi="Courier New" w:cs="Courier New"/>
          <w:sz w:val="24"/>
          <w:szCs w:val="24"/>
        </w:rPr>
        <w:t>00.000,00 (</w:t>
      </w:r>
      <w:r>
        <w:rPr>
          <w:rFonts w:ascii="Courier New" w:hAnsi="Courier New" w:cs="Courier New"/>
          <w:sz w:val="24"/>
          <w:szCs w:val="24"/>
        </w:rPr>
        <w:t>quinhentos</w:t>
      </w:r>
      <w:r w:rsidRPr="00EC7449">
        <w:rPr>
          <w:rFonts w:ascii="Courier New" w:hAnsi="Courier New" w:cs="Courier New"/>
          <w:sz w:val="24"/>
          <w:szCs w:val="24"/>
        </w:rPr>
        <w:t xml:space="preserve"> mil reais), que será utilizado para custeio da realização do evento </w:t>
      </w:r>
      <w:r w:rsidRPr="00BB2779"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</w:rPr>
        <w:t>Itanhangá Rodeio Show 2025</w:t>
      </w:r>
      <w:r w:rsidRPr="00BB2779">
        <w:rPr>
          <w:rFonts w:ascii="Courier New" w:hAnsi="Courier New" w:cs="Courier New"/>
          <w:sz w:val="24"/>
          <w:szCs w:val="24"/>
        </w:rPr>
        <w:t>",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B4A81">
        <w:rPr>
          <w:rFonts w:ascii="Courier New" w:hAnsi="Courier New" w:cs="Courier New"/>
          <w:sz w:val="24"/>
          <w:szCs w:val="24"/>
        </w:rPr>
        <w:t xml:space="preserve">sem prejuízo da devida prestação de contas. </w:t>
      </w:r>
    </w:p>
    <w:p w14:paraId="31F81FE2" w14:textId="77777777" w:rsidR="00B77786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16EC01C3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770C5573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4A81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7B4A81">
        <w:rPr>
          <w:rFonts w:ascii="Courier New" w:hAnsi="Courier New" w:cs="Courier New"/>
          <w:sz w:val="24"/>
          <w:szCs w:val="24"/>
        </w:rPr>
        <w:t xml:space="preserve"> A </w:t>
      </w:r>
      <w:r w:rsidRPr="00C569C1">
        <w:rPr>
          <w:rFonts w:ascii="Courier New" w:hAnsi="Courier New" w:cs="Courier New"/>
          <w:sz w:val="24"/>
          <w:szCs w:val="24"/>
        </w:rPr>
        <w:t>Associação Mato-grossense de Cultura (AMC)</w:t>
      </w:r>
      <w:r w:rsidRPr="007B4A81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realizará</w:t>
      </w:r>
      <w:r w:rsidRPr="007B4A81">
        <w:rPr>
          <w:rFonts w:ascii="Courier New" w:hAnsi="Courier New" w:cs="Courier New"/>
          <w:sz w:val="24"/>
          <w:szCs w:val="24"/>
        </w:rPr>
        <w:t xml:space="preserve"> o evento </w:t>
      </w:r>
      <w:r>
        <w:rPr>
          <w:rFonts w:ascii="Courier New" w:hAnsi="Courier New" w:cs="Courier New"/>
          <w:sz w:val="24"/>
          <w:szCs w:val="24"/>
        </w:rPr>
        <w:t>nos dias 31 de julho a 02 de agosto de 2025</w:t>
      </w:r>
      <w:r w:rsidRPr="007B4A81">
        <w:rPr>
          <w:rFonts w:ascii="Courier New" w:hAnsi="Courier New" w:cs="Courier New"/>
          <w:sz w:val="24"/>
          <w:szCs w:val="24"/>
        </w:rPr>
        <w:t>, responsabilizando-se por toda organização, divulgação e concessão de premiação aos participantes</w:t>
      </w:r>
      <w:r>
        <w:rPr>
          <w:rFonts w:ascii="Courier New" w:hAnsi="Courier New" w:cs="Courier New"/>
          <w:sz w:val="24"/>
          <w:szCs w:val="24"/>
        </w:rPr>
        <w:t xml:space="preserve"> do Rodeio</w:t>
      </w:r>
      <w:r w:rsidRPr="007B4A81">
        <w:rPr>
          <w:rFonts w:ascii="Courier New" w:hAnsi="Courier New" w:cs="Courier New"/>
          <w:sz w:val="24"/>
          <w:szCs w:val="24"/>
        </w:rPr>
        <w:t>.</w:t>
      </w:r>
    </w:p>
    <w:p w14:paraId="2F372526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7198ECC2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4A81">
        <w:rPr>
          <w:rFonts w:ascii="Courier New" w:hAnsi="Courier New" w:cs="Courier New"/>
          <w:sz w:val="24"/>
          <w:szCs w:val="24"/>
        </w:rPr>
        <w:t>§ 1º Deverá ser garantida entrada franca a toda população.</w:t>
      </w:r>
    </w:p>
    <w:p w14:paraId="12BFB309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5F440AC1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4A81">
        <w:rPr>
          <w:rFonts w:ascii="Courier New" w:hAnsi="Courier New" w:cs="Courier New"/>
          <w:sz w:val="24"/>
          <w:szCs w:val="24"/>
        </w:rPr>
        <w:t>§ 2º Ressalvando-se a faculdade dos expectadores doar 1 (um) kg de alimento não perecível, a ser destinado à Secretaria de Ação Social do Município de Itanhangá/MT.</w:t>
      </w:r>
    </w:p>
    <w:p w14:paraId="505D6794" w14:textId="77777777" w:rsidR="00B77786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2A5B6DF6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10963E00" w14:textId="77777777" w:rsidR="00B77786" w:rsidRPr="00515D9A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A22502">
        <w:rPr>
          <w:rFonts w:ascii="Courier New" w:hAnsi="Courier New" w:cs="Courier New"/>
          <w:b/>
          <w:bCs/>
          <w:sz w:val="24"/>
          <w:szCs w:val="24"/>
        </w:rPr>
        <w:t>Art. 3º</w:t>
      </w:r>
      <w:r w:rsidRPr="00515D9A">
        <w:rPr>
          <w:rFonts w:ascii="Courier New" w:hAnsi="Courier New" w:cs="Courier New"/>
          <w:sz w:val="24"/>
          <w:szCs w:val="24"/>
        </w:rPr>
        <w:t xml:space="preserve"> A Prefeitura fica autorizada a </w:t>
      </w:r>
      <w:bookmarkStart w:id="4" w:name="_Hlk106182537"/>
      <w:r w:rsidRPr="00515D9A">
        <w:rPr>
          <w:rFonts w:ascii="Courier New" w:hAnsi="Courier New" w:cs="Courier New"/>
          <w:sz w:val="24"/>
          <w:szCs w:val="24"/>
        </w:rPr>
        <w:t xml:space="preserve">disponibilizar, desde que não haja prejuízo ao serviço público municipal, para fins </w:t>
      </w:r>
      <w:r w:rsidRPr="0070149B">
        <w:rPr>
          <w:rFonts w:ascii="Courier New" w:hAnsi="Courier New" w:cs="Courier New"/>
          <w:sz w:val="24"/>
          <w:szCs w:val="24"/>
        </w:rPr>
        <w:t xml:space="preserve">de auxílio de reforma da arena: 01 </w:t>
      </w:r>
      <w:proofErr w:type="spellStart"/>
      <w:r w:rsidRPr="0070149B">
        <w:rPr>
          <w:rFonts w:ascii="Courier New" w:hAnsi="Courier New" w:cs="Courier New"/>
          <w:sz w:val="24"/>
          <w:szCs w:val="24"/>
        </w:rPr>
        <w:t>patrola</w:t>
      </w:r>
      <w:proofErr w:type="spellEnd"/>
      <w:r w:rsidRPr="0070149B">
        <w:rPr>
          <w:rFonts w:ascii="Courier New" w:hAnsi="Courier New" w:cs="Courier New"/>
          <w:sz w:val="24"/>
          <w:szCs w:val="24"/>
        </w:rPr>
        <w:t>, 01 pá carregadeira, 02 caminhões caçambas, 02 caminhões pipas, com respectivo operador,</w:t>
      </w:r>
      <w:r>
        <w:rPr>
          <w:rFonts w:ascii="Courier New" w:hAnsi="Courier New" w:cs="Courier New"/>
          <w:sz w:val="24"/>
          <w:szCs w:val="24"/>
        </w:rPr>
        <w:t xml:space="preserve"> areia para arena,</w:t>
      </w:r>
      <w:r w:rsidRPr="0070149B">
        <w:rPr>
          <w:rFonts w:ascii="Courier New" w:hAnsi="Courier New" w:cs="Courier New"/>
          <w:sz w:val="24"/>
          <w:szCs w:val="24"/>
        </w:rPr>
        <w:t xml:space="preserve"> bem como ambulância e equipe médica </w:t>
      </w:r>
      <w:r w:rsidRPr="00515D9A">
        <w:rPr>
          <w:rFonts w:ascii="Courier New" w:hAnsi="Courier New" w:cs="Courier New"/>
          <w:sz w:val="24"/>
          <w:szCs w:val="24"/>
        </w:rPr>
        <w:t xml:space="preserve">para suporte ao evento.  </w:t>
      </w:r>
    </w:p>
    <w:bookmarkEnd w:id="4"/>
    <w:p w14:paraId="6ED55259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08C5240F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4A81">
        <w:rPr>
          <w:rFonts w:ascii="Courier New" w:hAnsi="Courier New" w:cs="Courier New"/>
          <w:b/>
          <w:bCs/>
          <w:sz w:val="24"/>
          <w:szCs w:val="24"/>
        </w:rPr>
        <w:t>Art. 4º</w:t>
      </w:r>
      <w:r w:rsidRPr="007B4A81">
        <w:rPr>
          <w:rFonts w:ascii="Courier New" w:hAnsi="Courier New" w:cs="Courier New"/>
          <w:sz w:val="24"/>
          <w:szCs w:val="24"/>
        </w:rPr>
        <w:t xml:space="preserve"> Caso não seja atingindo o fim a que se destina a presente Lei, a </w:t>
      </w:r>
      <w:r w:rsidRPr="00C569C1">
        <w:rPr>
          <w:rFonts w:ascii="Courier New" w:hAnsi="Courier New" w:cs="Courier New"/>
          <w:sz w:val="24"/>
          <w:szCs w:val="24"/>
        </w:rPr>
        <w:t>Associação Mato-grossense de Cultura (AMC)</w:t>
      </w:r>
      <w:r w:rsidRPr="007B4A81">
        <w:rPr>
          <w:rFonts w:ascii="Courier New" w:hAnsi="Courier New" w:cs="Courier New"/>
          <w:sz w:val="24"/>
          <w:szCs w:val="24"/>
        </w:rPr>
        <w:t>, deverá restituir os valores aos cofres do Município, devidamente corrigidos pelo INPC – Índice Nacional de Preço ao Consumidor, sob pena de inscrição do débito de dívida ativa em seu desfavor perante a Fazenda Pública Municipal.</w:t>
      </w:r>
    </w:p>
    <w:p w14:paraId="0E051384" w14:textId="77777777" w:rsidR="00B77786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73CA6E0A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37EC7397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4A81">
        <w:rPr>
          <w:rFonts w:ascii="Courier New" w:hAnsi="Courier New" w:cs="Courier New"/>
          <w:b/>
          <w:bCs/>
          <w:sz w:val="24"/>
          <w:szCs w:val="24"/>
        </w:rPr>
        <w:t>Art. 5º</w:t>
      </w:r>
      <w:r w:rsidRPr="007B4A81">
        <w:rPr>
          <w:rFonts w:ascii="Courier New" w:hAnsi="Courier New" w:cs="Courier New"/>
          <w:sz w:val="24"/>
          <w:szCs w:val="24"/>
        </w:rPr>
        <w:t xml:space="preserve"> Os valores repassados poderão sofrer alterações de acordo como os critérios estabelecidos no Termo de Fomento.</w:t>
      </w:r>
    </w:p>
    <w:p w14:paraId="051B285F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4A81">
        <w:rPr>
          <w:rFonts w:ascii="Courier New" w:hAnsi="Courier New" w:cs="Courier New"/>
          <w:sz w:val="24"/>
          <w:szCs w:val="24"/>
        </w:rPr>
        <w:t xml:space="preserve">§ 1º - </w:t>
      </w:r>
      <w:bookmarkStart w:id="5" w:name="_Hlk107492433"/>
      <w:r w:rsidRPr="00943B80">
        <w:rPr>
          <w:rFonts w:ascii="Courier New" w:hAnsi="Courier New" w:cs="Courier New"/>
          <w:sz w:val="24"/>
          <w:szCs w:val="24"/>
        </w:rPr>
        <w:t xml:space="preserve">A prestação de contas final deverá ser apresentada ao Concedente </w:t>
      </w:r>
      <w:r>
        <w:rPr>
          <w:rFonts w:ascii="Courier New" w:hAnsi="Courier New" w:cs="Courier New"/>
          <w:sz w:val="24"/>
          <w:szCs w:val="24"/>
        </w:rPr>
        <w:t>de acordo com a Lei nº 13.019/14,</w:t>
      </w:r>
      <w:r w:rsidRPr="00DA237E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Pr="00943B80">
        <w:rPr>
          <w:rFonts w:ascii="Courier New" w:hAnsi="Courier New" w:cs="Courier New"/>
          <w:sz w:val="24"/>
          <w:szCs w:val="24"/>
        </w:rPr>
        <w:t>após o término da realização do evento</w:t>
      </w:r>
      <w:r w:rsidRPr="007B4A81">
        <w:rPr>
          <w:rFonts w:ascii="Courier New" w:hAnsi="Courier New" w:cs="Courier New"/>
          <w:sz w:val="24"/>
          <w:szCs w:val="24"/>
        </w:rPr>
        <w:t>, devendo o processo ser submetido a uma análise de conformidade no Setor de Convênios, como pré-requisito para recebimento da mesma e encaminhamento para análise de mérito.</w:t>
      </w:r>
    </w:p>
    <w:bookmarkEnd w:id="5"/>
    <w:p w14:paraId="7DE8870B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5C91BC96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4A81">
        <w:rPr>
          <w:rFonts w:ascii="Courier New" w:hAnsi="Courier New" w:cs="Courier New"/>
          <w:sz w:val="24"/>
          <w:szCs w:val="24"/>
        </w:rPr>
        <w:t xml:space="preserve">§ </w:t>
      </w:r>
      <w:r>
        <w:rPr>
          <w:rFonts w:ascii="Courier New" w:hAnsi="Courier New" w:cs="Courier New"/>
          <w:sz w:val="24"/>
          <w:szCs w:val="24"/>
        </w:rPr>
        <w:t>2</w:t>
      </w:r>
      <w:r w:rsidRPr="007B4A81">
        <w:rPr>
          <w:rFonts w:ascii="Courier New" w:hAnsi="Courier New" w:cs="Courier New"/>
          <w:sz w:val="24"/>
          <w:szCs w:val="24"/>
        </w:rPr>
        <w:t xml:space="preserve">º - Na hipótese de não ser efetuada a prestação de contas, o caso será encaminhado ao órgão competente a fim de serem tomadas as medidas legais cabíveis. </w:t>
      </w:r>
    </w:p>
    <w:p w14:paraId="5DFCAF9D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41EA142B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4A81">
        <w:rPr>
          <w:rFonts w:ascii="Courier New" w:hAnsi="Courier New" w:cs="Courier New"/>
          <w:sz w:val="24"/>
          <w:szCs w:val="24"/>
        </w:rPr>
        <w:t xml:space="preserve">§ </w:t>
      </w:r>
      <w:r>
        <w:rPr>
          <w:rFonts w:ascii="Courier New" w:hAnsi="Courier New" w:cs="Courier New"/>
          <w:sz w:val="24"/>
          <w:szCs w:val="24"/>
        </w:rPr>
        <w:t>3</w:t>
      </w:r>
      <w:r w:rsidRPr="007B4A81">
        <w:rPr>
          <w:rFonts w:ascii="Courier New" w:hAnsi="Courier New" w:cs="Courier New"/>
          <w:sz w:val="24"/>
          <w:szCs w:val="24"/>
        </w:rPr>
        <w:t xml:space="preserve">º - Na prestação de contas só serão admitidos comprovantes originais de despesa, emitidos apenas em nome do partícipe, em data igual ou posterior à data do empenho do Termo de Fomento. </w:t>
      </w:r>
    </w:p>
    <w:p w14:paraId="4C14924F" w14:textId="77777777" w:rsidR="00B77786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4C3DAEA0" w14:textId="77777777" w:rsidR="00B77786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4A81">
        <w:rPr>
          <w:rFonts w:ascii="Courier New" w:hAnsi="Courier New" w:cs="Courier New"/>
          <w:sz w:val="24"/>
          <w:szCs w:val="24"/>
        </w:rPr>
        <w:t xml:space="preserve">§ </w:t>
      </w:r>
      <w:r>
        <w:rPr>
          <w:rFonts w:ascii="Courier New" w:hAnsi="Courier New" w:cs="Courier New"/>
          <w:sz w:val="24"/>
          <w:szCs w:val="24"/>
        </w:rPr>
        <w:t>4</w:t>
      </w:r>
      <w:r w:rsidRPr="007B4A81">
        <w:rPr>
          <w:rFonts w:ascii="Courier New" w:hAnsi="Courier New" w:cs="Courier New"/>
          <w:sz w:val="24"/>
          <w:szCs w:val="24"/>
        </w:rPr>
        <w:t xml:space="preserve">º Somente serão aceitos comprovantes de despesa emitidos com clareza e contendo quantidades e discriminação dos materiais e serviços, além da perfeita identificação do emitente e seu domicílio. </w:t>
      </w:r>
    </w:p>
    <w:p w14:paraId="7561065D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263E209D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3875E035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4A81">
        <w:rPr>
          <w:rFonts w:ascii="Courier New" w:hAnsi="Courier New" w:cs="Courier New"/>
          <w:b/>
          <w:bCs/>
          <w:sz w:val="24"/>
          <w:szCs w:val="24"/>
        </w:rPr>
        <w:t>Art. 6º</w:t>
      </w:r>
      <w:r w:rsidRPr="007B4A81">
        <w:rPr>
          <w:rFonts w:ascii="Courier New" w:hAnsi="Courier New" w:cs="Courier New"/>
          <w:sz w:val="24"/>
          <w:szCs w:val="24"/>
        </w:rPr>
        <w:t xml:space="preserve"> </w:t>
      </w:r>
      <w:bookmarkStart w:id="6" w:name="_Hlk107492293"/>
      <w:bookmarkStart w:id="7" w:name="_Hlk106182689"/>
      <w:r w:rsidRPr="00943B80">
        <w:rPr>
          <w:rFonts w:ascii="Courier New" w:hAnsi="Courier New" w:cs="Courier New"/>
          <w:sz w:val="24"/>
          <w:szCs w:val="24"/>
        </w:rPr>
        <w:t>O prazo de vigência deste Termo de Fomento será da data de sua assinatura</w:t>
      </w:r>
      <w:bookmarkEnd w:id="6"/>
      <w:r>
        <w:rPr>
          <w:rFonts w:ascii="Courier New" w:hAnsi="Courier New" w:cs="Courier New"/>
          <w:sz w:val="24"/>
          <w:szCs w:val="24"/>
        </w:rPr>
        <w:t xml:space="preserve"> até 31 de dezembro de 2025</w:t>
      </w:r>
      <w:r w:rsidRPr="00943B80">
        <w:rPr>
          <w:rFonts w:ascii="Courier New" w:hAnsi="Courier New" w:cs="Courier New"/>
          <w:sz w:val="24"/>
          <w:szCs w:val="24"/>
        </w:rPr>
        <w:t>.</w:t>
      </w:r>
      <w:r w:rsidRPr="00F13011">
        <w:rPr>
          <w:rFonts w:ascii="Courier New" w:hAnsi="Courier New" w:cs="Courier New"/>
          <w:sz w:val="24"/>
          <w:szCs w:val="24"/>
        </w:rPr>
        <w:t xml:space="preserve"> A vigência da parceria poderá ser alterada mediante solicitação da organização da sociedade civil, devidamente formalizada e justificada,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F13011">
        <w:rPr>
          <w:rFonts w:ascii="Courier New" w:hAnsi="Courier New" w:cs="Courier New"/>
          <w:sz w:val="24"/>
          <w:szCs w:val="24"/>
        </w:rPr>
        <w:t>a ser apresentada à administração pública em, no mínimo, 30 (trinta) dias antes do termo inicialmente previsto, de acordo com o Art. 55, da Lei nº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F13011">
        <w:rPr>
          <w:rFonts w:ascii="Courier New" w:hAnsi="Courier New" w:cs="Courier New"/>
          <w:sz w:val="24"/>
          <w:szCs w:val="24"/>
        </w:rPr>
        <w:t>13.019/2014.</w:t>
      </w:r>
    </w:p>
    <w:bookmarkEnd w:id="7"/>
    <w:p w14:paraId="1D271B6F" w14:textId="77777777" w:rsidR="00B77786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054446D" w14:textId="77777777" w:rsidR="00B77786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BD1A792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4A81">
        <w:rPr>
          <w:rFonts w:ascii="Courier New" w:hAnsi="Courier New" w:cs="Courier New"/>
          <w:b/>
          <w:bCs/>
          <w:sz w:val="24"/>
          <w:szCs w:val="24"/>
        </w:rPr>
        <w:t>Art. 7º</w:t>
      </w:r>
      <w:r w:rsidRPr="007B4A81">
        <w:rPr>
          <w:rFonts w:ascii="Courier New" w:hAnsi="Courier New" w:cs="Courier New"/>
          <w:sz w:val="24"/>
          <w:szCs w:val="24"/>
        </w:rPr>
        <w:t xml:space="preserve"> Caberá ao Poder Executivo, através do departamento competente, bem como, ao Controle Interno Municipal a responsabilidade de acompanhar e fiscalizar a prestaç</w:t>
      </w:r>
      <w:r>
        <w:rPr>
          <w:rFonts w:ascii="Courier New" w:hAnsi="Courier New" w:cs="Courier New"/>
          <w:sz w:val="24"/>
          <w:szCs w:val="24"/>
        </w:rPr>
        <w:t>ão</w:t>
      </w:r>
      <w:r w:rsidRPr="007B4A81">
        <w:rPr>
          <w:rFonts w:ascii="Courier New" w:hAnsi="Courier New" w:cs="Courier New"/>
          <w:sz w:val="24"/>
          <w:szCs w:val="24"/>
        </w:rPr>
        <w:t xml:space="preserve"> de contas. </w:t>
      </w:r>
    </w:p>
    <w:p w14:paraId="751658B0" w14:textId="77777777" w:rsidR="00B77786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5555F8E" w14:textId="77777777" w:rsidR="00B77786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73FC218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4A81">
        <w:rPr>
          <w:rFonts w:ascii="Courier New" w:hAnsi="Courier New" w:cs="Courier New"/>
          <w:b/>
          <w:bCs/>
          <w:sz w:val="24"/>
          <w:szCs w:val="24"/>
        </w:rPr>
        <w:t>Art. 8º</w:t>
      </w:r>
      <w:r w:rsidRPr="007B4A81">
        <w:rPr>
          <w:rFonts w:ascii="Courier New" w:hAnsi="Courier New" w:cs="Courier New"/>
          <w:sz w:val="24"/>
          <w:szCs w:val="24"/>
        </w:rPr>
        <w:t xml:space="preserve"> A celebração do Termo de Fomento mencionado no art. 1º encontra-se amparo no art. 17 da Lei Federal 13.019/2014 e sua formalização ocorre em decorrência de </w:t>
      </w:r>
      <w:r>
        <w:rPr>
          <w:rFonts w:ascii="Courier New" w:hAnsi="Courier New" w:cs="Courier New"/>
          <w:sz w:val="24"/>
          <w:szCs w:val="24"/>
        </w:rPr>
        <w:t xml:space="preserve">inexigibilidade </w:t>
      </w:r>
      <w:r w:rsidRPr="007B4A81">
        <w:rPr>
          <w:rFonts w:ascii="Courier New" w:hAnsi="Courier New" w:cs="Courier New"/>
          <w:sz w:val="24"/>
          <w:szCs w:val="24"/>
        </w:rPr>
        <w:t>de chamamento conforme disposto no art. 3</w:t>
      </w:r>
      <w:r>
        <w:rPr>
          <w:rFonts w:ascii="Courier New" w:hAnsi="Courier New" w:cs="Courier New"/>
          <w:sz w:val="24"/>
          <w:szCs w:val="24"/>
        </w:rPr>
        <w:t>1</w:t>
      </w:r>
      <w:r w:rsidRPr="007B4A81"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d</w:t>
      </w:r>
      <w:r w:rsidRPr="007B4A81">
        <w:rPr>
          <w:rFonts w:ascii="Courier New" w:hAnsi="Courier New" w:cs="Courier New"/>
          <w:sz w:val="24"/>
          <w:szCs w:val="24"/>
        </w:rPr>
        <w:t xml:space="preserve">o mesmo diploma legal.    </w:t>
      </w:r>
    </w:p>
    <w:p w14:paraId="14060822" w14:textId="77777777" w:rsidR="00B77786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4672CC07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3D0A13EA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4A81">
        <w:rPr>
          <w:rFonts w:ascii="Courier New" w:hAnsi="Courier New" w:cs="Courier New"/>
          <w:b/>
          <w:bCs/>
          <w:sz w:val="24"/>
          <w:szCs w:val="24"/>
        </w:rPr>
        <w:t>Art. 9º</w:t>
      </w:r>
      <w:r w:rsidRPr="007B4A81">
        <w:rPr>
          <w:rFonts w:ascii="Courier New" w:hAnsi="Courier New" w:cs="Courier New"/>
          <w:sz w:val="24"/>
          <w:szCs w:val="24"/>
        </w:rPr>
        <w:t xml:space="preserve"> As despesas decorrentes da execução da presente Lei correrão por conta de dotação própria do orçamento vigente.</w:t>
      </w:r>
    </w:p>
    <w:p w14:paraId="46AADD03" w14:textId="77777777" w:rsidR="00B77786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23ED903D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6BC326F6" w14:textId="77777777" w:rsidR="00B77786" w:rsidRPr="007B4A81" w:rsidRDefault="00B77786" w:rsidP="00B77786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4A81">
        <w:rPr>
          <w:rFonts w:ascii="Courier New" w:hAnsi="Courier New" w:cs="Courier New"/>
          <w:b/>
          <w:bCs/>
          <w:sz w:val="24"/>
          <w:szCs w:val="24"/>
        </w:rPr>
        <w:t>Art. 10º</w:t>
      </w:r>
      <w:r w:rsidRPr="007B4A81">
        <w:rPr>
          <w:rFonts w:ascii="Courier New" w:hAnsi="Courier New" w:cs="Courier New"/>
          <w:sz w:val="24"/>
          <w:szCs w:val="24"/>
        </w:rPr>
        <w:t xml:space="preserve"> Essa Lei entra em vigor na data de sua publicação.</w:t>
      </w:r>
    </w:p>
    <w:p w14:paraId="28229EA8" w14:textId="286C549E" w:rsidR="00E05810" w:rsidRDefault="00E05810" w:rsidP="00E7517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8" w:name="_GoBack"/>
      <w:bookmarkEnd w:id="8"/>
    </w:p>
    <w:p w14:paraId="5EF6FD99" w14:textId="446BCC5F" w:rsidR="00E75172" w:rsidRDefault="00E75172" w:rsidP="00E7517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68C20AA" w14:textId="2CEC58E7" w:rsidR="00E75172" w:rsidRDefault="00E75172" w:rsidP="00E7517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21B5E87" w14:textId="6F0614E4" w:rsidR="00E75172" w:rsidRDefault="00E75172" w:rsidP="00E7517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75C6358" w14:textId="77777777" w:rsidR="00E75172" w:rsidRDefault="00E75172" w:rsidP="00E7517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55189D4" w14:textId="558D5026" w:rsidR="000D1368" w:rsidRDefault="008660D8" w:rsidP="00E7517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062F17">
        <w:rPr>
          <w:rFonts w:ascii="Courier New" w:eastAsia="Times New Roman" w:hAnsi="Courier New" w:cs="Courier New"/>
          <w:sz w:val="24"/>
          <w:szCs w:val="24"/>
          <w:lang w:eastAsia="pt-BR"/>
        </w:rPr>
        <w:t>02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062F17">
        <w:rPr>
          <w:rFonts w:ascii="Courier New" w:eastAsia="Times New Roman" w:hAnsi="Courier New" w:cs="Courier New"/>
          <w:sz w:val="24"/>
          <w:szCs w:val="24"/>
          <w:lang w:eastAsia="pt-BR"/>
        </w:rPr>
        <w:t>junho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9" w:name="_Hlk534730158"/>
    </w:p>
    <w:p w14:paraId="2948B14D" w14:textId="45EDE50B" w:rsidR="00062F17" w:rsidRDefault="00062F17" w:rsidP="00E7517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278C0B8" w14:textId="40444AD7" w:rsidR="00062F17" w:rsidRDefault="00062F17" w:rsidP="00E7517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6F80182" w14:textId="435EA52E" w:rsidR="00062F17" w:rsidRDefault="00062F17" w:rsidP="00E7517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0F39E18" w14:textId="77777777" w:rsidR="00062F17" w:rsidRPr="00E75172" w:rsidRDefault="00062F17" w:rsidP="00E7517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214E5A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4CC79F59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2138EC34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49557E5" w14:textId="6F0242BE" w:rsidR="001D05D8" w:rsidRDefault="008660D8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9"/>
      <w:bookmarkEnd w:id="3"/>
    </w:p>
    <w:p w14:paraId="78F7D0CF" w14:textId="77777777" w:rsidR="00E05810" w:rsidRDefault="00E05810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E31ADD3" w14:textId="3F58B10F" w:rsidR="00E05810" w:rsidRDefault="00E05810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63EDE11" w14:textId="49C8A8F1" w:rsidR="00E05810" w:rsidRDefault="00E05810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3205F5CD" w14:textId="29B3818E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667DF462" w14:textId="09153E9A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0F0F5C1C" w14:textId="5B4D608F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427E253E" w14:textId="7C678673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2A9DDC32" w14:textId="05152BBB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183B55F1" w14:textId="375CAA16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78F5D5EC" w14:textId="0A1CA6F7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083DF853" w14:textId="4C6C2A2B" w:rsidR="00B868FE" w:rsidRDefault="00B868FE" w:rsidP="00E0581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</w:p>
    <w:p w14:paraId="6A58B980" w14:textId="68D149DA" w:rsidR="00B868FE" w:rsidRDefault="00B868FE" w:rsidP="00062F17">
      <w:pPr>
        <w:tabs>
          <w:tab w:val="left" w:pos="2051"/>
        </w:tabs>
        <w:spacing w:after="0" w:line="240" w:lineRule="auto"/>
        <w:rPr>
          <w:rFonts w:ascii="Courier New" w:eastAsia="Times New Roman" w:hAnsi="Courier New" w:cs="Courier New"/>
          <w:lang w:eastAsia="pt-BR"/>
        </w:rPr>
      </w:pPr>
    </w:p>
    <w:sectPr w:rsidR="00B868FE" w:rsidSect="00EA65E0">
      <w:headerReference w:type="default" r:id="rId7"/>
      <w:footerReference w:type="default" r:id="rId8"/>
      <w:pgSz w:w="11906" w:h="16838"/>
      <w:pgMar w:top="1985" w:right="96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BF4D1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13F2AA3B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63E50" w14:textId="77777777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DE17CAB" w14:textId="77777777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A7650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2426583F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AFC1F" w14:textId="77777777" w:rsidR="0071150E" w:rsidRDefault="00B77786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935002956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73BA3D9" wp14:editId="360986D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97FD0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BA3D9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41097FD0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268692C4" wp14:editId="13B92693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0A720FB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16A9105B" w14:textId="77777777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DB68E2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042932110" o:sp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7421924"/>
    <w:multiLevelType w:val="hybridMultilevel"/>
    <w:tmpl w:val="11F41A38"/>
    <w:lvl w:ilvl="0" w:tplc="53A67F50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D3567C2"/>
    <w:multiLevelType w:val="hybridMultilevel"/>
    <w:tmpl w:val="6134822C"/>
    <w:lvl w:ilvl="0" w:tplc="3940A86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96D69B1"/>
    <w:multiLevelType w:val="hybridMultilevel"/>
    <w:tmpl w:val="CF462F66"/>
    <w:lvl w:ilvl="0" w:tplc="AAF86AC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36D60"/>
    <w:multiLevelType w:val="hybridMultilevel"/>
    <w:tmpl w:val="EECCB808"/>
    <w:lvl w:ilvl="0" w:tplc="7D5A6D2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00F15"/>
    <w:multiLevelType w:val="multilevel"/>
    <w:tmpl w:val="9D764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none"/>
      </w:rPr>
    </w:lvl>
  </w:abstractNum>
  <w:abstractNum w:abstractNumId="9" w15:restartNumberingAfterBreak="0">
    <w:nsid w:val="5CAC017E"/>
    <w:multiLevelType w:val="hybridMultilevel"/>
    <w:tmpl w:val="C2BC215C"/>
    <w:lvl w:ilvl="0" w:tplc="07048226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8B656C4"/>
    <w:multiLevelType w:val="hybridMultilevel"/>
    <w:tmpl w:val="BA026A66"/>
    <w:lvl w:ilvl="0" w:tplc="3A04FEDC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5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  <w:num w:numId="11">
    <w:abstractNumId w:val="7"/>
  </w:num>
  <w:num w:numId="12">
    <w:abstractNumId w:val="0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5B03"/>
    <w:rsid w:val="00056F44"/>
    <w:rsid w:val="00062F17"/>
    <w:rsid w:val="0009633F"/>
    <w:rsid w:val="000A4DD2"/>
    <w:rsid w:val="000A544C"/>
    <w:rsid w:val="000B4551"/>
    <w:rsid w:val="000D1368"/>
    <w:rsid w:val="000D1D37"/>
    <w:rsid w:val="00111172"/>
    <w:rsid w:val="00122252"/>
    <w:rsid w:val="00130DF3"/>
    <w:rsid w:val="0013269D"/>
    <w:rsid w:val="001901EF"/>
    <w:rsid w:val="001945AC"/>
    <w:rsid w:val="001A3DC7"/>
    <w:rsid w:val="001D05D8"/>
    <w:rsid w:val="0022305C"/>
    <w:rsid w:val="0029039A"/>
    <w:rsid w:val="002A3259"/>
    <w:rsid w:val="002C1A6B"/>
    <w:rsid w:val="002E33A7"/>
    <w:rsid w:val="002E7AB1"/>
    <w:rsid w:val="002F7774"/>
    <w:rsid w:val="003053E0"/>
    <w:rsid w:val="0032188C"/>
    <w:rsid w:val="00326C51"/>
    <w:rsid w:val="003F73C3"/>
    <w:rsid w:val="00433A9D"/>
    <w:rsid w:val="00446F7D"/>
    <w:rsid w:val="00495C01"/>
    <w:rsid w:val="004F049F"/>
    <w:rsid w:val="004F70E0"/>
    <w:rsid w:val="005070F1"/>
    <w:rsid w:val="00527150"/>
    <w:rsid w:val="00530970"/>
    <w:rsid w:val="00542E6C"/>
    <w:rsid w:val="00561654"/>
    <w:rsid w:val="00563A66"/>
    <w:rsid w:val="005773F6"/>
    <w:rsid w:val="00583B31"/>
    <w:rsid w:val="005B2B74"/>
    <w:rsid w:val="005C026A"/>
    <w:rsid w:val="00600792"/>
    <w:rsid w:val="00623855"/>
    <w:rsid w:val="00653C6A"/>
    <w:rsid w:val="006A0681"/>
    <w:rsid w:val="006C7AAC"/>
    <w:rsid w:val="00701CD3"/>
    <w:rsid w:val="0071150E"/>
    <w:rsid w:val="00715DDF"/>
    <w:rsid w:val="00725BEE"/>
    <w:rsid w:val="007816E7"/>
    <w:rsid w:val="007B6CA7"/>
    <w:rsid w:val="007C04C7"/>
    <w:rsid w:val="008042DE"/>
    <w:rsid w:val="0081540A"/>
    <w:rsid w:val="008246B1"/>
    <w:rsid w:val="008660D8"/>
    <w:rsid w:val="008746CA"/>
    <w:rsid w:val="008D4F74"/>
    <w:rsid w:val="008E336A"/>
    <w:rsid w:val="00937A04"/>
    <w:rsid w:val="009451EB"/>
    <w:rsid w:val="00950B17"/>
    <w:rsid w:val="009545F1"/>
    <w:rsid w:val="0096160E"/>
    <w:rsid w:val="00966359"/>
    <w:rsid w:val="009A0670"/>
    <w:rsid w:val="009C7BBC"/>
    <w:rsid w:val="00A13D77"/>
    <w:rsid w:val="00A43F6B"/>
    <w:rsid w:val="00A53351"/>
    <w:rsid w:val="00A64BE7"/>
    <w:rsid w:val="00A72DD6"/>
    <w:rsid w:val="00AB7B8F"/>
    <w:rsid w:val="00B23DAA"/>
    <w:rsid w:val="00B44C47"/>
    <w:rsid w:val="00B62DA1"/>
    <w:rsid w:val="00B7120C"/>
    <w:rsid w:val="00B77786"/>
    <w:rsid w:val="00B84634"/>
    <w:rsid w:val="00B868FE"/>
    <w:rsid w:val="00C060EE"/>
    <w:rsid w:val="00C36C8B"/>
    <w:rsid w:val="00C50689"/>
    <w:rsid w:val="00C97E9D"/>
    <w:rsid w:val="00CC2BF8"/>
    <w:rsid w:val="00CE5251"/>
    <w:rsid w:val="00D00F6C"/>
    <w:rsid w:val="00D71692"/>
    <w:rsid w:val="00D90507"/>
    <w:rsid w:val="00DB5E26"/>
    <w:rsid w:val="00DB68E2"/>
    <w:rsid w:val="00DC58E3"/>
    <w:rsid w:val="00DD4406"/>
    <w:rsid w:val="00E05810"/>
    <w:rsid w:val="00E75118"/>
    <w:rsid w:val="00E75172"/>
    <w:rsid w:val="00EA65E0"/>
    <w:rsid w:val="00EF29FD"/>
    <w:rsid w:val="00F1237B"/>
    <w:rsid w:val="00F13B92"/>
    <w:rsid w:val="00F1499D"/>
    <w:rsid w:val="00F207D9"/>
    <w:rsid w:val="00F40990"/>
    <w:rsid w:val="00F57D33"/>
    <w:rsid w:val="00F916C4"/>
    <w:rsid w:val="00FD0A25"/>
    <w:rsid w:val="00FD5C1D"/>
    <w:rsid w:val="00FE1648"/>
    <w:rsid w:val="00FE2654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9C9BE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305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305C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C026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C026A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AB7B8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86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8FE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75172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Forte">
    <w:name w:val="Strong"/>
    <w:basedOn w:val="Fontepargpadro"/>
    <w:uiPriority w:val="22"/>
    <w:qFormat/>
    <w:rsid w:val="00062F17"/>
    <w:rPr>
      <w:b/>
      <w:bCs/>
    </w:rPr>
  </w:style>
  <w:style w:type="character" w:styleId="nfase">
    <w:name w:val="Emphasis"/>
    <w:basedOn w:val="Fontepargpadro"/>
    <w:uiPriority w:val="20"/>
    <w:qFormat/>
    <w:rsid w:val="00062F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2</cp:revision>
  <cp:lastPrinted>2025-06-02T20:16:00Z</cp:lastPrinted>
  <dcterms:created xsi:type="dcterms:W3CDTF">2025-06-02T20:18:00Z</dcterms:created>
  <dcterms:modified xsi:type="dcterms:W3CDTF">2025-06-02T20:18:00Z</dcterms:modified>
</cp:coreProperties>
</file>