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8760B0" w:rsidRPr="00F730BF" w:rsidRDefault="008760B0" w:rsidP="008760B0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 0</w:t>
      </w:r>
      <w:r>
        <w:rPr>
          <w:b/>
          <w:bCs/>
          <w:szCs w:val="24"/>
        </w:rPr>
        <w:t>1</w:t>
      </w:r>
      <w:r w:rsidRPr="00F730BF">
        <w:rPr>
          <w:b/>
          <w:bCs/>
          <w:szCs w:val="24"/>
        </w:rPr>
        <w:t>/202</w:t>
      </w:r>
      <w:r>
        <w:rPr>
          <w:b/>
          <w:bCs/>
          <w:szCs w:val="24"/>
        </w:rPr>
        <w:t>5</w:t>
      </w:r>
      <w:r w:rsidRPr="00F730BF">
        <w:rPr>
          <w:b/>
          <w:bCs/>
          <w:szCs w:val="24"/>
        </w:rPr>
        <w:t>.</w:t>
      </w:r>
    </w:p>
    <w:p w:rsidR="008760B0" w:rsidRPr="00F730BF" w:rsidRDefault="008760B0" w:rsidP="008760B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>
        <w:rPr>
          <w:szCs w:val="24"/>
        </w:rPr>
        <w:t>24</w:t>
      </w:r>
      <w:r w:rsidRPr="00F730BF">
        <w:rPr>
          <w:szCs w:val="24"/>
        </w:rPr>
        <w:t xml:space="preserve"> DE </w:t>
      </w:r>
      <w:r>
        <w:rPr>
          <w:szCs w:val="24"/>
        </w:rPr>
        <w:t>JANEIRO</w:t>
      </w:r>
      <w:r w:rsidRPr="00F730BF">
        <w:rPr>
          <w:szCs w:val="24"/>
        </w:rPr>
        <w:t xml:space="preserve"> DE 202</w:t>
      </w:r>
      <w:r>
        <w:rPr>
          <w:szCs w:val="24"/>
        </w:rPr>
        <w:t>5</w:t>
      </w:r>
    </w:p>
    <w:p w:rsidR="008760B0" w:rsidRDefault="008760B0" w:rsidP="008760B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Pr="00F730BF">
        <w:rPr>
          <w:szCs w:val="24"/>
        </w:rPr>
        <w:t xml:space="preserve"> MARCEL MENEZES MEURER</w:t>
      </w:r>
      <w:r>
        <w:rPr>
          <w:szCs w:val="24"/>
        </w:rPr>
        <w:t xml:space="preserve"> </w:t>
      </w:r>
      <w:r w:rsidRPr="00F730BF">
        <w:rPr>
          <w:szCs w:val="24"/>
        </w:rPr>
        <w:t>-</w:t>
      </w:r>
      <w:r>
        <w:rPr>
          <w:szCs w:val="24"/>
        </w:rPr>
        <w:t xml:space="preserve"> MDB</w:t>
      </w:r>
      <w:r w:rsidRPr="00F730BF">
        <w:rPr>
          <w:szCs w:val="24"/>
        </w:rPr>
        <w:t>.</w:t>
      </w:r>
    </w:p>
    <w:p w:rsidR="008760B0" w:rsidRPr="00C40925" w:rsidRDefault="008760B0" w:rsidP="008760B0">
      <w:pPr>
        <w:pStyle w:val="SemEspaamento"/>
        <w:rPr>
          <w:szCs w:val="24"/>
        </w:rPr>
      </w:pPr>
      <w:r>
        <w:rPr>
          <w:b/>
          <w:bCs/>
          <w:szCs w:val="24"/>
        </w:rPr>
        <w:t xml:space="preserve">COAUTOR: </w:t>
      </w:r>
      <w:r>
        <w:rPr>
          <w:szCs w:val="24"/>
        </w:rPr>
        <w:t>IRINEU SANDESKI – PL.</w:t>
      </w:r>
    </w:p>
    <w:p w:rsidR="008760B0" w:rsidRPr="00F730BF" w:rsidRDefault="008760B0" w:rsidP="008760B0">
      <w:pPr>
        <w:spacing w:after="114" w:line="259" w:lineRule="auto"/>
        <w:ind w:left="0" w:right="3828" w:firstLine="0"/>
        <w:rPr>
          <w:szCs w:val="24"/>
        </w:rPr>
      </w:pPr>
    </w:p>
    <w:p w:rsidR="008760B0" w:rsidRPr="00706A56" w:rsidRDefault="008760B0" w:rsidP="008760B0">
      <w:pPr>
        <w:pStyle w:val="paragraph"/>
        <w:spacing w:before="0" w:beforeAutospacing="0" w:after="0" w:afterAutospacing="0"/>
        <w:ind w:right="3828"/>
        <w:jc w:val="both"/>
        <w:textAlignment w:val="baseline"/>
        <w:rPr>
          <w:rFonts w:ascii="Courier New" w:hAnsi="Courier New" w:cs="Courier New"/>
        </w:rPr>
      </w:pPr>
      <w:r w:rsidRPr="00F730BF">
        <w:rPr>
          <w:b/>
        </w:rPr>
        <w:t>SÚMULA:</w:t>
      </w:r>
      <w:r w:rsidRPr="00F730BF">
        <w:t xml:space="preserve"> </w:t>
      </w:r>
      <w:r w:rsidRPr="00B573F6">
        <w:rPr>
          <w:rStyle w:val="normaltextrun"/>
          <w:rFonts w:ascii="Courier New" w:hAnsi="Courier New" w:cs="Courier New"/>
        </w:rPr>
        <w:t>“</w:t>
      </w:r>
      <w:r>
        <w:rPr>
          <w:rStyle w:val="normaltextrun"/>
          <w:rFonts w:ascii="Courier New" w:hAnsi="Courier New" w:cs="Courier New"/>
        </w:rPr>
        <w:t xml:space="preserve">Institui </w:t>
      </w:r>
      <w:r w:rsidR="002B579F">
        <w:rPr>
          <w:rStyle w:val="normaltextrun"/>
          <w:rFonts w:ascii="Courier New" w:hAnsi="Courier New" w:cs="Courier New"/>
        </w:rPr>
        <w:t>no âmbito de Itanhangá – MT, o Programa Rua de Lazer, e dá outras providências</w:t>
      </w:r>
      <w:r>
        <w:rPr>
          <w:rStyle w:val="normaltextrun"/>
          <w:rFonts w:ascii="Courier New" w:hAnsi="Courier New" w:cs="Courier New"/>
        </w:rPr>
        <w:t>.”</w:t>
      </w:r>
    </w:p>
    <w:p w:rsidR="008760B0" w:rsidRPr="00F730BF" w:rsidRDefault="008760B0" w:rsidP="008760B0">
      <w:pPr>
        <w:pStyle w:val="SemEspaamento"/>
        <w:ind w:right="3687"/>
        <w:rPr>
          <w:i/>
          <w:iCs/>
          <w:color w:val="000000" w:themeColor="text1"/>
          <w:szCs w:val="24"/>
        </w:rPr>
      </w:pPr>
    </w:p>
    <w:p w:rsidR="008760B0" w:rsidRPr="00F730BF" w:rsidRDefault="008760B0" w:rsidP="008760B0">
      <w:pPr>
        <w:pStyle w:val="SemEspaamento"/>
        <w:rPr>
          <w:color w:val="000000" w:themeColor="text1"/>
          <w:szCs w:val="24"/>
        </w:rPr>
      </w:pPr>
      <w:r w:rsidRPr="00F730BF">
        <w:rPr>
          <w:color w:val="000000" w:themeColor="text1"/>
          <w:szCs w:val="24"/>
        </w:rPr>
        <w:t xml:space="preserve"> </w:t>
      </w:r>
    </w:p>
    <w:p w:rsidR="008760B0" w:rsidRPr="00F730BF" w:rsidRDefault="008760B0" w:rsidP="008760B0">
      <w:pPr>
        <w:spacing w:after="0" w:line="276" w:lineRule="auto"/>
        <w:ind w:right="-6" w:firstLine="1134"/>
        <w:rPr>
          <w:rFonts w:eastAsia="Times New Roman"/>
          <w:szCs w:val="24"/>
          <w:lang w:val="x-none"/>
        </w:rPr>
      </w:pPr>
      <w:r w:rsidRPr="00F730BF">
        <w:rPr>
          <w:rFonts w:eastAsia="Times New Roman"/>
          <w:szCs w:val="24"/>
        </w:rPr>
        <w:t>O</w:t>
      </w:r>
      <w:r>
        <w:rPr>
          <w:rFonts w:eastAsia="Times New Roman"/>
          <w:szCs w:val="24"/>
        </w:rPr>
        <w:t>s</w:t>
      </w:r>
      <w:r w:rsidRPr="00F730BF">
        <w:rPr>
          <w:rFonts w:eastAsia="Times New Roman"/>
          <w:szCs w:val="24"/>
        </w:rPr>
        <w:t xml:space="preserve"> Senhor</w:t>
      </w:r>
      <w:r>
        <w:rPr>
          <w:rFonts w:eastAsia="Times New Roman"/>
          <w:szCs w:val="24"/>
        </w:rPr>
        <w:t>es</w:t>
      </w:r>
      <w:r w:rsidRPr="00F730BF">
        <w:rPr>
          <w:rFonts w:eastAsia="Times New Roman"/>
          <w:szCs w:val="24"/>
        </w:rPr>
        <w:t xml:space="preserve"> Vereador</w:t>
      </w:r>
      <w:r>
        <w:rPr>
          <w:rFonts w:eastAsia="Times New Roman"/>
          <w:szCs w:val="24"/>
        </w:rPr>
        <w:t>es</w:t>
      </w:r>
      <w:r w:rsidRPr="00F730BF">
        <w:rPr>
          <w:rFonts w:eastAsia="Times New Roman"/>
          <w:szCs w:val="24"/>
        </w:rPr>
        <w:t xml:space="preserve"> </w:t>
      </w:r>
      <w:r w:rsidRPr="00F730BF">
        <w:rPr>
          <w:rFonts w:eastAsia="Times New Roman"/>
          <w:b/>
          <w:i/>
          <w:iCs/>
          <w:szCs w:val="24"/>
        </w:rPr>
        <w:t xml:space="preserve">MARCEL MENEZES MEURER – </w:t>
      </w:r>
      <w:r>
        <w:rPr>
          <w:rFonts w:eastAsia="Times New Roman"/>
          <w:b/>
          <w:i/>
          <w:iCs/>
          <w:szCs w:val="24"/>
        </w:rPr>
        <w:t>MDB e IRINEU SANDESKI – PL</w:t>
      </w:r>
      <w:r w:rsidRPr="00F730BF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Pr="00F730BF">
        <w:rPr>
          <w:rFonts w:eastAsia="Times New Roman"/>
          <w:szCs w:val="24"/>
          <w:lang w:val="x-none" w:eastAsia="x-none"/>
        </w:rPr>
        <w:t xml:space="preserve"> </w:t>
      </w:r>
      <w:r w:rsidRPr="00F730BF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:rsidR="008760B0" w:rsidRPr="00B573F6" w:rsidRDefault="008760B0" w:rsidP="000435B6">
      <w:pPr>
        <w:spacing w:after="118" w:line="259" w:lineRule="auto"/>
        <w:ind w:left="0" w:right="0" w:firstLine="0"/>
        <w:jc w:val="left"/>
        <w:rPr>
          <w:b/>
          <w:szCs w:val="24"/>
        </w:rPr>
      </w:pPr>
      <w:r w:rsidRPr="00F730BF">
        <w:rPr>
          <w:szCs w:val="24"/>
        </w:rPr>
        <w:t xml:space="preserve">  </w:t>
      </w:r>
      <w:bookmarkStart w:id="0" w:name="_GoBack"/>
      <w:bookmarkEnd w:id="0"/>
    </w:p>
    <w:p w:rsidR="008760B0" w:rsidRPr="00F62A1D" w:rsidRDefault="008760B0" w:rsidP="008760B0">
      <w:pPr>
        <w:spacing w:after="0" w:line="240" w:lineRule="auto"/>
        <w:ind w:left="0" w:right="0" w:firstLine="1125"/>
        <w:textAlignment w:val="baseline"/>
        <w:rPr>
          <w:rFonts w:ascii="Segoe UI" w:eastAsia="Times New Roman" w:hAnsi="Segoe UI" w:cs="Segoe UI"/>
          <w:color w:val="auto"/>
          <w:szCs w:val="24"/>
          <w:lang w:val="pt-PT"/>
        </w:rPr>
      </w:pPr>
      <w:r w:rsidRPr="00B573F6">
        <w:rPr>
          <w:rFonts w:eastAsia="Times New Roman"/>
          <w:b/>
          <w:bCs/>
          <w:color w:val="auto"/>
          <w:szCs w:val="24"/>
          <w:lang w:val="x-none"/>
        </w:rPr>
        <w:t>Art. 1°</w:t>
      </w:r>
      <w:r>
        <w:rPr>
          <w:rFonts w:eastAsia="Times New Roman"/>
          <w:b/>
          <w:bCs/>
          <w:color w:val="auto"/>
          <w:szCs w:val="24"/>
          <w:lang w:val="x-none"/>
        </w:rPr>
        <w:t xml:space="preserve"> </w:t>
      </w:r>
      <w:r>
        <w:rPr>
          <w:rFonts w:eastAsia="Times New Roman"/>
          <w:color w:val="auto"/>
          <w:szCs w:val="24"/>
        </w:rPr>
        <w:t xml:space="preserve">Fica o Poder Executivo autorizado a fechar a </w:t>
      </w:r>
      <w:r w:rsidR="00C50AD1">
        <w:rPr>
          <w:rFonts w:eastAsia="Times New Roman"/>
          <w:color w:val="auto"/>
          <w:szCs w:val="24"/>
        </w:rPr>
        <w:t>R</w:t>
      </w:r>
      <w:r w:rsidR="002B579F">
        <w:rPr>
          <w:rFonts w:eastAsia="Times New Roman"/>
          <w:color w:val="auto"/>
          <w:szCs w:val="24"/>
        </w:rPr>
        <w:t xml:space="preserve">ua das </w:t>
      </w:r>
      <w:r w:rsidR="007F32D3">
        <w:rPr>
          <w:rFonts w:eastAsia="Times New Roman"/>
          <w:color w:val="auto"/>
          <w:szCs w:val="24"/>
        </w:rPr>
        <w:t xml:space="preserve">Flores entre a esquina da Avenida Rio Grande do Sul até a esquina da Rua Curitiba, </w:t>
      </w:r>
      <w:r>
        <w:rPr>
          <w:rFonts w:eastAsia="Times New Roman"/>
          <w:color w:val="auto"/>
          <w:szCs w:val="24"/>
        </w:rPr>
        <w:t xml:space="preserve">com a finalidade de oportunizar </w:t>
      </w:r>
      <w:r w:rsidR="00FD20F5">
        <w:rPr>
          <w:rFonts w:eastAsia="Times New Roman"/>
          <w:color w:val="auto"/>
          <w:szCs w:val="24"/>
        </w:rPr>
        <w:t>o uso do espaço público para atividades de lazer</w:t>
      </w:r>
      <w:r w:rsidR="00CC7C7B">
        <w:rPr>
          <w:rFonts w:eastAsia="Times New Roman"/>
          <w:color w:val="auto"/>
          <w:szCs w:val="24"/>
        </w:rPr>
        <w:t>, cultura e desporto.</w:t>
      </w:r>
    </w:p>
    <w:p w:rsidR="008760B0" w:rsidRDefault="008760B0" w:rsidP="008760B0">
      <w:pPr>
        <w:spacing w:after="0" w:line="240" w:lineRule="auto"/>
        <w:ind w:left="0" w:right="0" w:firstLine="0"/>
        <w:textAlignment w:val="baseline"/>
      </w:pP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2</w:t>
      </w:r>
      <w:r w:rsidRPr="00D54A21">
        <w:rPr>
          <w:b/>
        </w:rPr>
        <w:t>º</w:t>
      </w:r>
      <w:r>
        <w:t xml:space="preserve"> O fechamento da</w:t>
      </w:r>
      <w:r w:rsidR="002B579F">
        <w:t xml:space="preserve"> Rua das Flores</w:t>
      </w:r>
      <w:r w:rsidR="007F32D3">
        <w:t xml:space="preserve"> entre a esquina da Avenida Rio Grande do Sul até a esquina da Rua Curitiba</w:t>
      </w:r>
      <w:r>
        <w:t xml:space="preserve"> ocorrerá aos domingos e feriados.</w:t>
      </w:r>
    </w:p>
    <w:p w:rsidR="008760B0" w:rsidRDefault="008760B0" w:rsidP="00F063D9">
      <w:pPr>
        <w:spacing w:after="0" w:line="240" w:lineRule="auto"/>
        <w:ind w:left="0" w:right="0" w:firstLine="0"/>
        <w:textAlignment w:val="baseline"/>
      </w:pP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3</w:t>
      </w:r>
      <w:r w:rsidRPr="00D54A21">
        <w:rPr>
          <w:b/>
        </w:rPr>
        <w:t>º</w:t>
      </w:r>
      <w:r>
        <w:rPr>
          <w:b/>
        </w:rPr>
        <w:t xml:space="preserve"> </w:t>
      </w:r>
      <w:r>
        <w:t xml:space="preserve">O horário do fechamento </w:t>
      </w:r>
      <w:r w:rsidR="002B579F">
        <w:t xml:space="preserve">da Rua das Flores </w:t>
      </w:r>
      <w:r>
        <w:t>será das 15:00 horas às 20:00 aos domingos e feriados.</w:t>
      </w:r>
    </w:p>
    <w:p w:rsidR="008760B0" w:rsidRDefault="008760B0" w:rsidP="00F063D9">
      <w:pPr>
        <w:spacing w:after="0" w:line="240" w:lineRule="auto"/>
        <w:ind w:left="0" w:right="0" w:firstLine="0"/>
        <w:textAlignment w:val="baseline"/>
      </w:pP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4</w:t>
      </w:r>
      <w:r w:rsidRPr="00D54A21">
        <w:rPr>
          <w:b/>
        </w:rPr>
        <w:t>º</w:t>
      </w:r>
      <w:r>
        <w:rPr>
          <w:b/>
        </w:rPr>
        <w:t xml:space="preserve"> </w:t>
      </w:r>
      <w:r>
        <w:t>Fica proibido a circulação de motocicletas e veículos na via fechada.</w:t>
      </w: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5</w:t>
      </w:r>
      <w:r w:rsidRPr="00D54A21">
        <w:rPr>
          <w:b/>
        </w:rPr>
        <w:t>º</w:t>
      </w:r>
      <w:r>
        <w:rPr>
          <w:b/>
        </w:rPr>
        <w:t xml:space="preserve"> </w:t>
      </w:r>
      <w:r>
        <w:t>Na via fechada fica autorizadas as seguintes atividades:</w:t>
      </w:r>
    </w:p>
    <w:p w:rsidR="008760B0" w:rsidRDefault="00F063D9" w:rsidP="008760B0">
      <w:pPr>
        <w:spacing w:after="0" w:line="240" w:lineRule="auto"/>
        <w:ind w:left="0" w:right="0" w:firstLine="1125"/>
        <w:textAlignment w:val="baseline"/>
      </w:pPr>
      <w:r>
        <w:rPr>
          <w:b/>
        </w:rPr>
        <w:t xml:space="preserve">I: </w:t>
      </w:r>
      <w:r>
        <w:t>Culturais;</w:t>
      </w:r>
    </w:p>
    <w:p w:rsidR="00F063D9" w:rsidRDefault="00F063D9" w:rsidP="008760B0">
      <w:pPr>
        <w:spacing w:after="0" w:line="240" w:lineRule="auto"/>
        <w:ind w:left="0" w:right="0" w:firstLine="1125"/>
        <w:textAlignment w:val="baseline"/>
      </w:pPr>
      <w:r>
        <w:rPr>
          <w:b/>
        </w:rPr>
        <w:t xml:space="preserve">II: </w:t>
      </w:r>
      <w:r>
        <w:t>físico esportivos;</w:t>
      </w:r>
    </w:p>
    <w:p w:rsidR="00F063D9" w:rsidRDefault="00F063D9" w:rsidP="008760B0">
      <w:pPr>
        <w:spacing w:after="0" w:line="240" w:lineRule="auto"/>
        <w:ind w:left="0" w:right="0" w:firstLine="1125"/>
        <w:textAlignment w:val="baseline"/>
      </w:pPr>
      <w:r>
        <w:rPr>
          <w:b/>
        </w:rPr>
        <w:t xml:space="preserve">III: </w:t>
      </w:r>
      <w:r>
        <w:t>De Lazer e recreação.</w:t>
      </w:r>
    </w:p>
    <w:p w:rsidR="00F063D9" w:rsidRDefault="00F063D9" w:rsidP="00F063D9">
      <w:pPr>
        <w:spacing w:after="0" w:line="240" w:lineRule="auto"/>
        <w:ind w:left="0" w:right="0" w:firstLine="0"/>
        <w:textAlignment w:val="baseline"/>
      </w:pPr>
    </w:p>
    <w:p w:rsidR="00F063D9" w:rsidRDefault="00F063D9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6</w:t>
      </w:r>
      <w:r w:rsidRPr="00D54A21">
        <w:rPr>
          <w:b/>
        </w:rPr>
        <w:t>º</w:t>
      </w:r>
      <w:r>
        <w:rPr>
          <w:b/>
        </w:rPr>
        <w:t xml:space="preserve"> </w:t>
      </w:r>
      <w:r>
        <w:t>Caberá ao Poder Executivo a responsabilidade de instalar sinalização de trânsito adequada para o bloqueio da via.</w:t>
      </w:r>
    </w:p>
    <w:p w:rsidR="00F063D9" w:rsidRDefault="00F063D9" w:rsidP="008760B0">
      <w:pPr>
        <w:spacing w:after="0" w:line="240" w:lineRule="auto"/>
        <w:ind w:left="0" w:right="0" w:firstLine="1125"/>
        <w:textAlignment w:val="baseline"/>
      </w:pPr>
    </w:p>
    <w:p w:rsidR="00F063D9" w:rsidRPr="00F063D9" w:rsidRDefault="00F063D9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7</w:t>
      </w:r>
      <w:r w:rsidRPr="00D54A21">
        <w:rPr>
          <w:b/>
        </w:rPr>
        <w:t>º</w:t>
      </w:r>
      <w:r>
        <w:rPr>
          <w:b/>
        </w:rPr>
        <w:t xml:space="preserve"> </w:t>
      </w:r>
      <w:r>
        <w:t>Está lei entra em vigor na data de sua publicação.</w:t>
      </w:r>
    </w:p>
    <w:p w:rsidR="008760B0" w:rsidRDefault="008760B0" w:rsidP="008760B0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</w:p>
    <w:p w:rsidR="008760B0" w:rsidRPr="00F063D9" w:rsidRDefault="008760B0" w:rsidP="00F063D9">
      <w:pPr>
        <w:spacing w:after="0" w:line="240" w:lineRule="auto"/>
        <w:ind w:left="0" w:right="0" w:firstLine="1125"/>
        <w:textAlignment w:val="baseline"/>
      </w:pPr>
      <w:r w:rsidRPr="00B573F6">
        <w:rPr>
          <w:rFonts w:eastAsia="Times New Roman"/>
          <w:color w:val="auto"/>
          <w:szCs w:val="24"/>
        </w:rPr>
        <w:t> </w:t>
      </w:r>
      <w:r w:rsidRPr="00B573F6">
        <w:rPr>
          <w:rFonts w:eastAsia="Times New Roman"/>
          <w:color w:val="auto"/>
          <w:szCs w:val="24"/>
          <w:lang w:val="pt-PT"/>
        </w:rPr>
        <w:t> </w:t>
      </w:r>
    </w:p>
    <w:p w:rsidR="008760B0" w:rsidRDefault="008760B0" w:rsidP="008760B0">
      <w:pPr>
        <w:pStyle w:val="SemEspaamen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760B0" w:rsidRPr="00B573F6" w:rsidRDefault="008760B0" w:rsidP="008760B0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</w:t>
      </w:r>
      <w:r w:rsidRPr="00B573F6">
        <w:rPr>
          <w:b/>
          <w:bCs/>
        </w:rPr>
        <w:t>MARCEL MENEZES MEURER</w:t>
      </w:r>
      <w:r>
        <w:rPr>
          <w:b/>
          <w:bCs/>
        </w:rPr>
        <w:t xml:space="preserve">            </w:t>
      </w:r>
      <w:r w:rsidR="00F063D9">
        <w:rPr>
          <w:b/>
          <w:bCs/>
        </w:rPr>
        <w:t xml:space="preserve">    IRINEU SANDESKI</w:t>
      </w:r>
    </w:p>
    <w:p w:rsidR="008760B0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063D9">
        <w:rPr>
          <w:b/>
          <w:bCs/>
        </w:rPr>
        <w:t xml:space="preserve">      </w:t>
      </w:r>
      <w:r>
        <w:rPr>
          <w:b/>
          <w:bCs/>
        </w:rPr>
        <w:t xml:space="preserve">VEREADOR – </w:t>
      </w:r>
      <w:r w:rsidR="00F063D9">
        <w:rPr>
          <w:b/>
          <w:bCs/>
        </w:rPr>
        <w:t>P</w:t>
      </w:r>
      <w:r>
        <w:rPr>
          <w:b/>
          <w:bCs/>
        </w:rPr>
        <w:t>L</w:t>
      </w:r>
    </w:p>
    <w:p w:rsidR="00F063D9" w:rsidRDefault="00F063D9" w:rsidP="00F063D9">
      <w:pPr>
        <w:pStyle w:val="SemEspaamento"/>
        <w:jc w:val="left"/>
        <w:rPr>
          <w:b/>
          <w:bCs/>
        </w:rPr>
      </w:pPr>
    </w:p>
    <w:p w:rsidR="00CC7C7B" w:rsidRPr="00F063D9" w:rsidRDefault="00CC7C7B" w:rsidP="00F063D9">
      <w:pPr>
        <w:pStyle w:val="SemEspaamento"/>
        <w:jc w:val="left"/>
        <w:rPr>
          <w:b/>
          <w:bCs/>
        </w:rPr>
      </w:pPr>
    </w:p>
    <w:p w:rsidR="008760B0" w:rsidRPr="00FD537C" w:rsidRDefault="008760B0" w:rsidP="008760B0">
      <w:pPr>
        <w:pStyle w:val="SemEspaamento"/>
        <w:jc w:val="center"/>
      </w:pPr>
    </w:p>
    <w:p w:rsidR="008760B0" w:rsidRDefault="008760B0" w:rsidP="008760B0">
      <w:pPr>
        <w:spacing w:after="112" w:line="259" w:lineRule="auto"/>
        <w:ind w:left="0" w:right="6" w:firstLine="0"/>
        <w:jc w:val="center"/>
      </w:pPr>
      <w:r>
        <w:rPr>
          <w:b/>
        </w:rPr>
        <w:t>JUSTIFICATIVA</w:t>
      </w:r>
    </w:p>
    <w:p w:rsidR="008760B0" w:rsidRDefault="008760B0" w:rsidP="008760B0">
      <w:pPr>
        <w:spacing w:after="114" w:line="259" w:lineRule="auto"/>
        <w:ind w:left="-5" w:right="0"/>
      </w:pPr>
      <w:r>
        <w:t xml:space="preserve">Senhor Presidente, </w:t>
      </w:r>
    </w:p>
    <w:p w:rsidR="008760B0" w:rsidRDefault="008760B0" w:rsidP="008760B0">
      <w:pPr>
        <w:spacing w:after="114" w:line="259" w:lineRule="auto"/>
        <w:ind w:left="-5" w:right="0"/>
      </w:pPr>
      <w:r>
        <w:t xml:space="preserve">Senhores (as) Vereadores (as). </w:t>
      </w:r>
    </w:p>
    <w:p w:rsidR="008760B0" w:rsidRDefault="008760B0" w:rsidP="008760B0">
      <w:pPr>
        <w:keepLines/>
      </w:pPr>
      <w:r>
        <w:t xml:space="preserve">  </w:t>
      </w:r>
    </w:p>
    <w:p w:rsidR="004A6F5F" w:rsidRDefault="008760B0" w:rsidP="00C75B2A">
      <w:pPr>
        <w:spacing w:after="0" w:line="240" w:lineRule="auto"/>
        <w:ind w:right="0" w:firstLine="698"/>
        <w:textAlignment w:val="baseline"/>
      </w:pPr>
      <w:r>
        <w:t>Encaminhamos o projeto de lei n° 01/202</w:t>
      </w:r>
      <w:r w:rsidR="00C75B2A">
        <w:t>5</w:t>
      </w:r>
      <w:r>
        <w:t xml:space="preserve"> para apreciação desta casa legislativa</w:t>
      </w:r>
      <w:r w:rsidR="00C75B2A">
        <w:t>, que visa instituir o “Programa Rua de Lazer”</w:t>
      </w:r>
      <w:r w:rsidR="004A6F5F">
        <w:t>. Considerando os anseios dos Munícipes e princípios fundamentais na Carta Magna, o presente projeto visa fortalecer vínculos familiares, promove a ocupação de ruas por pedestres e ciclistas e oferecer espaços para atividades de lazer, cultura e desporto para a sociedade Itanhangaense.</w:t>
      </w:r>
    </w:p>
    <w:p w:rsidR="004A6F5F" w:rsidRDefault="004A6F5F" w:rsidP="00C75B2A">
      <w:pPr>
        <w:spacing w:after="0" w:line="240" w:lineRule="auto"/>
        <w:ind w:right="0" w:firstLine="698"/>
        <w:textAlignment w:val="baseline"/>
      </w:pPr>
      <w:r>
        <w:t xml:space="preserve">Desta forma, o fechamento da Rua das Flores </w:t>
      </w:r>
      <w:r w:rsidR="007F32D3">
        <w:rPr>
          <w:rFonts w:eastAsia="Times New Roman"/>
          <w:color w:val="auto"/>
          <w:szCs w:val="24"/>
        </w:rPr>
        <w:t>entre a esquina da Avenida Rio Grande do Sul até a esquina da Rua Curitiba</w:t>
      </w:r>
      <w:r>
        <w:t xml:space="preserve"> em dias específicos garante mais conforto e comodidade para o </w:t>
      </w:r>
      <w:r w:rsidR="00CC7C7B">
        <w:t>M</w:t>
      </w:r>
      <w:r>
        <w:t xml:space="preserve">unícipe que usufrui da </w:t>
      </w:r>
      <w:r w:rsidR="00CC7C7B">
        <w:t>P</w:t>
      </w:r>
      <w:r>
        <w:t xml:space="preserve">raça </w:t>
      </w:r>
      <w:r w:rsidR="00CC7C7B">
        <w:t>M</w:t>
      </w:r>
      <w:r>
        <w:t xml:space="preserve">unicipal em seu momento de lazer. </w:t>
      </w:r>
    </w:p>
    <w:p w:rsidR="002B579F" w:rsidRDefault="004A6F5F" w:rsidP="00C75B2A">
      <w:pPr>
        <w:spacing w:after="0" w:line="240" w:lineRule="auto"/>
        <w:ind w:right="0" w:firstLine="698"/>
        <w:textAlignment w:val="baseline"/>
      </w:pPr>
      <w:r>
        <w:t xml:space="preserve">Deve-se considerar ainda, que o tráfego de </w:t>
      </w:r>
      <w:r w:rsidR="002B579F">
        <w:t xml:space="preserve">veículos na </w:t>
      </w:r>
      <w:r w:rsidR="00CC7C7B">
        <w:t>R</w:t>
      </w:r>
      <w:r w:rsidR="002B579F">
        <w:t xml:space="preserve">ua das Flores interfere diretamente os pedestres ali presentes, uma vez que os motoristas trafegam em alta velocidade, além de adentrarem bruscamente no estacionamento da </w:t>
      </w:r>
      <w:r w:rsidR="00CC7C7B">
        <w:t>P</w:t>
      </w:r>
      <w:r w:rsidR="002B579F">
        <w:t xml:space="preserve">raça </w:t>
      </w:r>
      <w:r w:rsidR="00CC7C7B">
        <w:t>M</w:t>
      </w:r>
      <w:r w:rsidR="002B579F">
        <w:t>unicipal.</w:t>
      </w:r>
    </w:p>
    <w:p w:rsidR="008760B0" w:rsidRDefault="002B579F" w:rsidP="00C75B2A">
      <w:pPr>
        <w:spacing w:after="0" w:line="240" w:lineRule="auto"/>
        <w:ind w:right="0" w:firstLine="698"/>
        <w:textAlignment w:val="baseline"/>
      </w:pPr>
      <w:r>
        <w:t xml:space="preserve">Visando a segurança pública e uma qualidade de vida digna para todos pedimos a aprovação deste projeto. Reforçamos que o código de trânsito deve ser respeitado, e este projeto não o infringe tendo em vista que a Rua Passo Fundo garante o acesso à </w:t>
      </w:r>
      <w:r w:rsidR="00CC7C7B">
        <w:t>P</w:t>
      </w:r>
      <w:r>
        <w:t xml:space="preserve">raça </w:t>
      </w:r>
      <w:r w:rsidR="00CC7C7B">
        <w:t>M</w:t>
      </w:r>
      <w:r>
        <w:t xml:space="preserve">unicipal e a </w:t>
      </w:r>
      <w:r w:rsidR="00CC7C7B">
        <w:t>R</w:t>
      </w:r>
      <w:r>
        <w:t xml:space="preserve">ua das </w:t>
      </w:r>
      <w:r w:rsidR="00CC7C7B">
        <w:t>F</w:t>
      </w:r>
      <w:r>
        <w:t>lores sendo fechada</w:t>
      </w:r>
      <w:r w:rsidR="00CC7C7B">
        <w:t>,</w:t>
      </w:r>
      <w:r>
        <w:t xml:space="preserve"> não prejudica acesso à locais de emergência dentre outros locais exigidos na </w:t>
      </w:r>
      <w:r w:rsidR="00CC7C7B">
        <w:t>L</w:t>
      </w:r>
      <w:r>
        <w:t xml:space="preserve">ei </w:t>
      </w:r>
      <w:r w:rsidR="004A6F5F">
        <w:t xml:space="preserve"> </w:t>
      </w: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left="0" w:right="0" w:firstLine="0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  <w:r>
        <w:t xml:space="preserve">                               Itanhangá </w:t>
      </w:r>
      <w:r w:rsidR="00F063D9">
        <w:t>24</w:t>
      </w:r>
      <w:r>
        <w:t xml:space="preserve"> de </w:t>
      </w:r>
      <w:r w:rsidR="00F063D9">
        <w:t>janei</w:t>
      </w:r>
      <w:r>
        <w:t>ro 202</w:t>
      </w:r>
      <w:r w:rsidR="00F063D9">
        <w:t>5</w:t>
      </w:r>
      <w:r>
        <w:t>.</w:t>
      </w: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  <w:rPr>
          <w:b/>
          <w:bCs/>
        </w:rPr>
      </w:pPr>
    </w:p>
    <w:p w:rsidR="008760B0" w:rsidRDefault="008760B0" w:rsidP="008760B0">
      <w:pPr>
        <w:pStyle w:val="SemEspaamento"/>
        <w:jc w:val="center"/>
        <w:rPr>
          <w:b/>
          <w:bCs/>
        </w:rPr>
      </w:pPr>
    </w:p>
    <w:p w:rsidR="00F063D9" w:rsidRPr="00B573F6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</w:t>
      </w:r>
      <w:r w:rsidR="00F063D9" w:rsidRPr="00B573F6">
        <w:rPr>
          <w:b/>
          <w:bCs/>
        </w:rPr>
        <w:t>MARCEL MENEZES MEURER</w:t>
      </w:r>
      <w:r w:rsidR="00F063D9">
        <w:rPr>
          <w:b/>
          <w:bCs/>
        </w:rPr>
        <w:t xml:space="preserve">                IRINEU SANDESKI</w:t>
      </w:r>
    </w:p>
    <w:p w:rsidR="00F063D9" w:rsidRDefault="00F063D9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  V</w:t>
      </w:r>
      <w:r w:rsidRPr="00B573F6">
        <w:rPr>
          <w:b/>
          <w:bCs/>
        </w:rPr>
        <w:t xml:space="preserve">EREADOR </w:t>
      </w:r>
      <w:r>
        <w:rPr>
          <w:b/>
          <w:bCs/>
        </w:rPr>
        <w:t>- MDB                     VEREADOR – PL</w:t>
      </w:r>
    </w:p>
    <w:p w:rsidR="00E05401" w:rsidRDefault="00E05401" w:rsidP="00F063D9">
      <w:pPr>
        <w:pStyle w:val="SemEspaamento"/>
        <w:jc w:val="left"/>
      </w:pPr>
    </w:p>
    <w:sectPr w:rsidR="00E05401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2B579F"/>
    <w:rsid w:val="004A6F5F"/>
    <w:rsid w:val="007F32D3"/>
    <w:rsid w:val="00862E21"/>
    <w:rsid w:val="008760B0"/>
    <w:rsid w:val="009D1653"/>
    <w:rsid w:val="00C50AD1"/>
    <w:rsid w:val="00C75B2A"/>
    <w:rsid w:val="00CC7C7B"/>
    <w:rsid w:val="00E05401"/>
    <w:rsid w:val="00F063D9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cp:lastPrinted>2025-02-10T20:55:00Z</cp:lastPrinted>
  <dcterms:created xsi:type="dcterms:W3CDTF">2025-01-24T16:56:00Z</dcterms:created>
  <dcterms:modified xsi:type="dcterms:W3CDTF">2025-02-11T00:45:00Z</dcterms:modified>
</cp:coreProperties>
</file>