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98E8B" w14:textId="77777777" w:rsidR="002A3259" w:rsidRDefault="002A3259" w:rsidP="00B84634">
      <w:pPr>
        <w:spacing w:after="0" w:line="240" w:lineRule="auto"/>
        <w:jc w:val="both"/>
        <w:rPr>
          <w:rFonts w:ascii="Courier New" w:eastAsia="Times New Roman" w:hAnsi="Courier New" w:cs="Courier New"/>
          <w:b/>
          <w:sz w:val="24"/>
          <w:szCs w:val="24"/>
          <w:lang w:eastAsia="pt-BR"/>
        </w:rPr>
      </w:pPr>
    </w:p>
    <w:p w14:paraId="47012F62" w14:textId="2CEBEEA5" w:rsidR="008660D8" w:rsidRPr="0029039A" w:rsidRDefault="008660D8" w:rsidP="004B6186">
      <w:pPr>
        <w:spacing w:after="0" w:line="240" w:lineRule="auto"/>
        <w:ind w:left="3969"/>
        <w:jc w:val="both"/>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AUTÓGRAFO DE LEI Nº. 0</w:t>
      </w:r>
      <w:r w:rsidR="003D1EE7">
        <w:rPr>
          <w:rFonts w:ascii="Courier New" w:eastAsia="Times New Roman" w:hAnsi="Courier New" w:cs="Courier New"/>
          <w:b/>
          <w:sz w:val="24"/>
          <w:szCs w:val="24"/>
          <w:lang w:eastAsia="pt-BR"/>
        </w:rPr>
        <w:t>24</w:t>
      </w:r>
      <w:r w:rsidRPr="0029039A">
        <w:rPr>
          <w:rFonts w:ascii="Courier New" w:eastAsia="Times New Roman" w:hAnsi="Courier New" w:cs="Courier New"/>
          <w:b/>
          <w:sz w:val="24"/>
          <w:szCs w:val="24"/>
          <w:lang w:eastAsia="pt-BR"/>
        </w:rPr>
        <w:t>/2025.</w:t>
      </w:r>
    </w:p>
    <w:tbl>
      <w:tblPr>
        <w:tblpPr w:leftFromText="141" w:rightFromText="141"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1"/>
      </w:tblGrid>
      <w:tr w:rsidR="00114876" w:rsidRPr="00114876" w14:paraId="3AB38B8D" w14:textId="77777777" w:rsidTr="009C6CAB">
        <w:trPr>
          <w:trHeight w:val="1131"/>
        </w:trPr>
        <w:tc>
          <w:tcPr>
            <w:tcW w:w="2301" w:type="dxa"/>
          </w:tcPr>
          <w:p w14:paraId="72328392" w14:textId="77777777" w:rsidR="00114876" w:rsidRPr="00114876" w:rsidRDefault="00114876" w:rsidP="00114876">
            <w:pPr>
              <w:spacing w:after="0" w:line="240" w:lineRule="auto"/>
              <w:jc w:val="center"/>
              <w:rPr>
                <w:rFonts w:ascii="Courier New" w:eastAsiaTheme="minorHAnsi" w:hAnsi="Courier New" w:cs="Courier New"/>
                <w:i/>
                <w:iCs/>
                <w:sz w:val="18"/>
                <w:szCs w:val="18"/>
                <w:lang w:eastAsia="pt-BR"/>
              </w:rPr>
            </w:pPr>
            <w:bookmarkStart w:id="0" w:name="_Hlk196928266"/>
            <w:r w:rsidRPr="00114876">
              <w:rPr>
                <w:rFonts w:ascii="Courier New" w:eastAsiaTheme="minorHAnsi" w:hAnsi="Courier New" w:cs="Courier New"/>
                <w:i/>
                <w:iCs/>
                <w:sz w:val="18"/>
                <w:szCs w:val="18"/>
                <w:lang w:eastAsia="pt-BR"/>
              </w:rPr>
              <w:t>Afixado no Mural da</w:t>
            </w:r>
          </w:p>
          <w:p w14:paraId="16EE69C9" w14:textId="77777777" w:rsidR="00114876" w:rsidRPr="00114876" w:rsidRDefault="00114876" w:rsidP="00114876">
            <w:pPr>
              <w:spacing w:after="0" w:line="240" w:lineRule="auto"/>
              <w:jc w:val="center"/>
              <w:rPr>
                <w:rFonts w:ascii="Courier New" w:eastAsiaTheme="minorHAnsi" w:hAnsi="Courier New" w:cs="Courier New"/>
                <w:i/>
                <w:iCs/>
                <w:sz w:val="24"/>
                <w:szCs w:val="24"/>
                <w:lang w:eastAsia="pt-BR"/>
              </w:rPr>
            </w:pPr>
            <w:r w:rsidRPr="00114876">
              <w:rPr>
                <w:rFonts w:ascii="Courier New" w:eastAsiaTheme="minorHAnsi" w:hAnsi="Courier New" w:cs="Courier New"/>
                <w:i/>
                <w:iCs/>
                <w:sz w:val="18"/>
                <w:szCs w:val="18"/>
                <w:lang w:eastAsia="pt-BR"/>
              </w:rPr>
              <w:t>Câmara Municipal de Itanhangá/MT</w:t>
            </w:r>
            <w:r w:rsidRPr="00114876">
              <w:rPr>
                <w:rFonts w:asciiTheme="minorHAnsi" w:eastAsiaTheme="minorHAnsi" w:hAnsiTheme="minorHAnsi" w:cstheme="minorBidi"/>
                <w:sz w:val="24"/>
                <w:szCs w:val="24"/>
                <w:lang w:eastAsia="pt-BR"/>
              </w:rPr>
              <w:t>.</w:t>
            </w:r>
          </w:p>
          <w:p w14:paraId="535D043B" w14:textId="77777777" w:rsidR="00114876" w:rsidRPr="00114876" w:rsidRDefault="00114876" w:rsidP="00114876">
            <w:pPr>
              <w:spacing w:after="0" w:line="240" w:lineRule="auto"/>
              <w:jc w:val="center"/>
              <w:rPr>
                <w:rFonts w:ascii="Courier New" w:eastAsiaTheme="minorHAnsi" w:hAnsi="Courier New" w:cs="Courier New"/>
                <w:sz w:val="24"/>
                <w:szCs w:val="24"/>
                <w:lang w:eastAsia="pt-BR"/>
              </w:rPr>
            </w:pPr>
            <w:r w:rsidRPr="00114876">
              <w:rPr>
                <w:rFonts w:ascii="Courier New" w:eastAsiaTheme="minorHAnsi" w:hAnsi="Courier New" w:cs="Courier New"/>
                <w:sz w:val="24"/>
                <w:szCs w:val="24"/>
                <w:lang w:eastAsia="pt-BR"/>
              </w:rPr>
              <w:t>____/___/______</w:t>
            </w:r>
          </w:p>
          <w:p w14:paraId="32783ED3" w14:textId="77777777" w:rsidR="00114876" w:rsidRPr="00114876" w:rsidRDefault="00114876" w:rsidP="00114876">
            <w:pPr>
              <w:spacing w:after="0" w:line="240" w:lineRule="auto"/>
              <w:jc w:val="center"/>
              <w:rPr>
                <w:rFonts w:ascii="Courier New" w:eastAsiaTheme="minorHAnsi" w:hAnsi="Courier New" w:cs="Courier New"/>
                <w:sz w:val="24"/>
                <w:szCs w:val="24"/>
                <w:lang w:eastAsia="pt-BR"/>
              </w:rPr>
            </w:pPr>
            <w:r w:rsidRPr="00114876">
              <w:rPr>
                <w:rFonts w:ascii="Courier New" w:eastAsiaTheme="minorHAnsi" w:hAnsi="Courier New" w:cs="Courier New"/>
                <w:sz w:val="24"/>
                <w:szCs w:val="24"/>
                <w:lang w:eastAsia="pt-BR"/>
              </w:rPr>
              <w:t>__________</w:t>
            </w:r>
          </w:p>
          <w:p w14:paraId="4A0EF400" w14:textId="77777777" w:rsidR="00114876" w:rsidRPr="00114876" w:rsidRDefault="00114876" w:rsidP="00114876">
            <w:pPr>
              <w:spacing w:after="0" w:line="240" w:lineRule="auto"/>
              <w:jc w:val="center"/>
              <w:rPr>
                <w:rFonts w:ascii="Courier New" w:eastAsiaTheme="minorHAnsi" w:hAnsi="Courier New" w:cs="Courier New"/>
                <w:b/>
                <w:bCs/>
                <w:i/>
                <w:iCs/>
                <w:sz w:val="18"/>
                <w:szCs w:val="18"/>
                <w:lang w:eastAsia="pt-BR"/>
              </w:rPr>
            </w:pPr>
            <w:r w:rsidRPr="00114876">
              <w:rPr>
                <w:rFonts w:ascii="Courier New" w:eastAsiaTheme="minorHAnsi" w:hAnsi="Courier New" w:cs="Courier New"/>
                <w:sz w:val="18"/>
                <w:szCs w:val="18"/>
                <w:lang w:eastAsia="pt-BR"/>
              </w:rPr>
              <w:t>Servidor</w:t>
            </w:r>
          </w:p>
        </w:tc>
      </w:tr>
    </w:tbl>
    <w:bookmarkEnd w:id="0"/>
    <w:p w14:paraId="13838F55" w14:textId="3D17CC34" w:rsidR="008660D8" w:rsidRPr="0029039A" w:rsidRDefault="008660D8" w:rsidP="004B6186">
      <w:pPr>
        <w:spacing w:after="0" w:line="240" w:lineRule="auto"/>
        <w:ind w:left="3969"/>
        <w:jc w:val="both"/>
        <w:rPr>
          <w:rFonts w:ascii="Courier New" w:eastAsia="Times New Roman" w:hAnsi="Courier New" w:cs="Courier New"/>
          <w:i/>
          <w:sz w:val="24"/>
          <w:szCs w:val="24"/>
          <w:lang w:eastAsia="pt-BR"/>
        </w:rPr>
      </w:pPr>
      <w:r w:rsidRPr="0029039A">
        <w:rPr>
          <w:rFonts w:ascii="Courier New" w:eastAsia="Times New Roman" w:hAnsi="Courier New" w:cs="Courier New"/>
          <w:sz w:val="24"/>
          <w:szCs w:val="24"/>
          <w:lang w:eastAsia="pt-BR"/>
        </w:rPr>
        <w:t>DATA</w:t>
      </w:r>
      <w:r w:rsidRPr="0029039A">
        <w:rPr>
          <w:rFonts w:ascii="Courier New" w:eastAsia="Times New Roman" w:hAnsi="Courier New" w:cs="Courier New"/>
          <w:i/>
          <w:sz w:val="24"/>
          <w:szCs w:val="24"/>
          <w:lang w:eastAsia="pt-BR"/>
        </w:rPr>
        <w:t xml:space="preserve">: </w:t>
      </w:r>
      <w:r w:rsidR="007B75BB">
        <w:rPr>
          <w:rFonts w:ascii="Courier New" w:eastAsia="Times New Roman" w:hAnsi="Courier New" w:cs="Courier New"/>
          <w:i/>
          <w:sz w:val="24"/>
          <w:szCs w:val="24"/>
          <w:lang w:eastAsia="pt-BR"/>
        </w:rPr>
        <w:t>2</w:t>
      </w:r>
      <w:r w:rsidR="003D1EE7">
        <w:rPr>
          <w:rFonts w:ascii="Courier New" w:eastAsia="Times New Roman" w:hAnsi="Courier New" w:cs="Courier New"/>
          <w:i/>
          <w:sz w:val="24"/>
          <w:szCs w:val="24"/>
          <w:lang w:eastAsia="pt-BR"/>
        </w:rPr>
        <w:t>2</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 xml:space="preserve">DE </w:t>
      </w:r>
      <w:r w:rsidR="003D1EE7">
        <w:rPr>
          <w:rFonts w:ascii="Courier New" w:eastAsia="Times New Roman" w:hAnsi="Courier New" w:cs="Courier New"/>
          <w:i/>
          <w:sz w:val="24"/>
          <w:szCs w:val="24"/>
          <w:lang w:eastAsia="pt-BR"/>
        </w:rPr>
        <w:t>MAIO</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DE 2025.</w:t>
      </w:r>
    </w:p>
    <w:p w14:paraId="391E635B" w14:textId="77777777" w:rsidR="008660D8" w:rsidRPr="0029039A" w:rsidRDefault="008660D8" w:rsidP="004B6186">
      <w:pPr>
        <w:spacing w:after="0" w:line="240" w:lineRule="auto"/>
        <w:ind w:left="3969"/>
        <w:jc w:val="both"/>
        <w:rPr>
          <w:rFonts w:ascii="Courier New" w:eastAsia="Times New Roman" w:hAnsi="Courier New" w:cs="Courier New"/>
          <w:b/>
          <w:i/>
          <w:sz w:val="24"/>
          <w:szCs w:val="24"/>
          <w:lang w:eastAsia="pt-BR"/>
        </w:rPr>
      </w:pPr>
    </w:p>
    <w:p w14:paraId="5DD66BBB" w14:textId="0B94141F" w:rsidR="008660D8" w:rsidRDefault="008660D8" w:rsidP="004B6186">
      <w:pPr>
        <w:spacing w:after="0" w:line="240" w:lineRule="auto"/>
        <w:ind w:left="3969"/>
        <w:jc w:val="both"/>
        <w:rPr>
          <w:rFonts w:ascii="Courier New" w:eastAsia="Times New Roman" w:hAnsi="Courier New" w:cs="Courier New"/>
          <w:b/>
          <w:i/>
          <w:sz w:val="24"/>
          <w:szCs w:val="24"/>
          <w:lang w:eastAsia="pt-BR"/>
        </w:rPr>
      </w:pPr>
      <w:r w:rsidRPr="0029039A">
        <w:rPr>
          <w:rFonts w:ascii="Courier New" w:eastAsia="Times New Roman" w:hAnsi="Courier New" w:cs="Courier New"/>
          <w:b/>
          <w:i/>
          <w:sz w:val="24"/>
          <w:szCs w:val="24"/>
          <w:lang w:eastAsia="pt-BR"/>
        </w:rPr>
        <w:t>AO PROJETO DE LEI</w:t>
      </w:r>
      <w:r w:rsidR="004B6186">
        <w:rPr>
          <w:rFonts w:ascii="Courier New" w:eastAsia="Times New Roman" w:hAnsi="Courier New" w:cs="Courier New"/>
          <w:b/>
          <w:i/>
          <w:sz w:val="24"/>
          <w:szCs w:val="24"/>
          <w:lang w:eastAsia="pt-BR"/>
        </w:rPr>
        <w:t xml:space="preserve"> LEGISLATIVO</w:t>
      </w:r>
      <w:r w:rsidRPr="0029039A">
        <w:rPr>
          <w:rFonts w:ascii="Courier New" w:eastAsia="Times New Roman" w:hAnsi="Courier New" w:cs="Courier New"/>
          <w:b/>
          <w:i/>
          <w:sz w:val="24"/>
          <w:szCs w:val="24"/>
          <w:lang w:eastAsia="pt-BR"/>
        </w:rPr>
        <w:t xml:space="preserve"> DE Nº</w:t>
      </w:r>
      <w:r w:rsidR="003F73C3">
        <w:rPr>
          <w:rFonts w:ascii="Courier New" w:eastAsia="Times New Roman" w:hAnsi="Courier New" w:cs="Courier New"/>
          <w:b/>
          <w:i/>
          <w:sz w:val="24"/>
          <w:szCs w:val="24"/>
          <w:lang w:eastAsia="pt-BR"/>
        </w:rPr>
        <w:t>0</w:t>
      </w:r>
      <w:r w:rsidR="003D1EE7">
        <w:rPr>
          <w:rFonts w:ascii="Courier New" w:eastAsia="Times New Roman" w:hAnsi="Courier New" w:cs="Courier New"/>
          <w:b/>
          <w:i/>
          <w:sz w:val="24"/>
          <w:szCs w:val="24"/>
          <w:lang w:eastAsia="pt-BR"/>
        </w:rPr>
        <w:t>8</w:t>
      </w:r>
      <w:r w:rsidRPr="0029039A">
        <w:rPr>
          <w:rFonts w:ascii="Courier New" w:eastAsia="Times New Roman" w:hAnsi="Courier New" w:cs="Courier New"/>
          <w:b/>
          <w:i/>
          <w:sz w:val="24"/>
          <w:szCs w:val="24"/>
          <w:lang w:eastAsia="pt-BR"/>
        </w:rPr>
        <w:t>/202</w:t>
      </w:r>
      <w:r w:rsidR="003F73C3">
        <w:rPr>
          <w:rFonts w:ascii="Courier New" w:eastAsia="Times New Roman" w:hAnsi="Courier New" w:cs="Courier New"/>
          <w:b/>
          <w:i/>
          <w:sz w:val="24"/>
          <w:szCs w:val="24"/>
          <w:lang w:eastAsia="pt-BR"/>
        </w:rPr>
        <w:t>5</w:t>
      </w:r>
    </w:p>
    <w:p w14:paraId="05EFBE54" w14:textId="77777777" w:rsidR="008660D8" w:rsidRPr="008660D8" w:rsidRDefault="008660D8" w:rsidP="004B6186">
      <w:pPr>
        <w:spacing w:after="0" w:line="240" w:lineRule="auto"/>
        <w:ind w:left="3969"/>
        <w:jc w:val="both"/>
        <w:rPr>
          <w:rFonts w:ascii="Courier New" w:eastAsia="Times New Roman" w:hAnsi="Courier New" w:cs="Courier New"/>
          <w:i/>
          <w:lang w:eastAsia="pt-BR"/>
        </w:rPr>
      </w:pPr>
    </w:p>
    <w:p w14:paraId="46A86787" w14:textId="2AD87233" w:rsidR="004B6186" w:rsidRPr="00FA1AEB" w:rsidRDefault="008660D8" w:rsidP="004B6186">
      <w:pPr>
        <w:spacing w:after="0" w:line="276" w:lineRule="auto"/>
        <w:ind w:left="3969"/>
        <w:jc w:val="both"/>
        <w:rPr>
          <w:rFonts w:ascii="Courier New" w:eastAsia="Times New Roman" w:hAnsi="Courier New" w:cs="Courier New"/>
          <w:b/>
          <w:bCs/>
          <w:sz w:val="24"/>
          <w:szCs w:val="24"/>
          <w:lang w:eastAsia="pt-BR"/>
        </w:rPr>
      </w:pPr>
      <w:r w:rsidRPr="0029039A">
        <w:rPr>
          <w:rFonts w:ascii="Courier New" w:eastAsia="Times New Roman" w:hAnsi="Courier New" w:cs="Courier New"/>
          <w:b/>
          <w:bCs/>
          <w:sz w:val="24"/>
          <w:szCs w:val="24"/>
          <w:lang w:val="pt-PT" w:eastAsia="pt-BR"/>
        </w:rPr>
        <w:t>SÚMULA:</w:t>
      </w:r>
      <w:r w:rsidR="0029039A" w:rsidRPr="0029039A">
        <w:rPr>
          <w:rFonts w:ascii="Courier New" w:eastAsia="Times New Roman" w:hAnsi="Courier New" w:cs="Courier New"/>
          <w:b/>
          <w:bCs/>
          <w:sz w:val="24"/>
          <w:szCs w:val="24"/>
          <w:lang w:eastAsia="pt-BR"/>
        </w:rPr>
        <w:t xml:space="preserve"> </w:t>
      </w:r>
      <w:r w:rsidR="00FA1AEB" w:rsidRPr="00FA1AEB">
        <w:rPr>
          <w:rFonts w:ascii="Courier New" w:eastAsia="Times New Roman" w:hAnsi="Courier New" w:cs="Courier New"/>
          <w:bCs/>
          <w:sz w:val="24"/>
          <w:szCs w:val="24"/>
          <w:lang w:eastAsia="pt-BR"/>
        </w:rPr>
        <w:t>“</w:t>
      </w:r>
      <w:r w:rsidR="003D1EE7">
        <w:rPr>
          <w:rFonts w:ascii="Courier New" w:eastAsia="Times New Roman" w:hAnsi="Courier New" w:cs="Courier New"/>
          <w:bCs/>
          <w:sz w:val="24"/>
          <w:szCs w:val="24"/>
          <w:lang w:eastAsia="pt-BR"/>
        </w:rPr>
        <w:t>Dispõe</w:t>
      </w:r>
      <w:bookmarkStart w:id="1" w:name="_GoBack"/>
      <w:bookmarkEnd w:id="1"/>
      <w:r w:rsidR="003D1EE7">
        <w:rPr>
          <w:rFonts w:ascii="Courier New" w:eastAsia="Times New Roman" w:hAnsi="Courier New" w:cs="Courier New"/>
          <w:bCs/>
          <w:sz w:val="24"/>
          <w:szCs w:val="24"/>
          <w:lang w:eastAsia="pt-BR"/>
        </w:rPr>
        <w:t xml:space="preserve"> sobre a instalação de equipamentos bloqueador de passagem de ar para hidrômetro na tubulação do sistema de água de Itanhangá - MT</w:t>
      </w:r>
      <w:r w:rsidR="00FA1AEB" w:rsidRPr="00FA1AEB">
        <w:rPr>
          <w:rFonts w:ascii="Courier New" w:eastAsia="Times New Roman" w:hAnsi="Courier New" w:cs="Courier New"/>
          <w:bCs/>
          <w:sz w:val="24"/>
          <w:szCs w:val="24"/>
          <w:lang w:eastAsia="pt-BR"/>
        </w:rPr>
        <w:t>.”</w:t>
      </w:r>
    </w:p>
    <w:p w14:paraId="5FCC1DD8" w14:textId="67382799" w:rsidR="00FD0A25" w:rsidRPr="00FD0A25" w:rsidRDefault="00FD0A25" w:rsidP="00A64BE7">
      <w:pPr>
        <w:spacing w:after="0" w:line="276" w:lineRule="auto"/>
        <w:ind w:left="4536"/>
        <w:jc w:val="both"/>
        <w:rPr>
          <w:rFonts w:ascii="Courier New" w:eastAsia="Times New Roman" w:hAnsi="Courier New" w:cs="Courier New"/>
          <w:b/>
          <w:bCs/>
          <w:sz w:val="24"/>
          <w:szCs w:val="24"/>
          <w:lang w:eastAsia="pt-BR"/>
        </w:rPr>
      </w:pPr>
    </w:p>
    <w:p w14:paraId="10429369" w14:textId="77777777" w:rsidR="00CE27AA" w:rsidRDefault="00CE27AA" w:rsidP="00950B17">
      <w:pPr>
        <w:autoSpaceDE w:val="0"/>
        <w:autoSpaceDN w:val="0"/>
        <w:adjustRightInd w:val="0"/>
        <w:spacing w:line="276" w:lineRule="auto"/>
        <w:ind w:left="2835"/>
        <w:jc w:val="both"/>
        <w:rPr>
          <w:rFonts w:ascii="Courier New" w:eastAsia="Times New Roman" w:hAnsi="Courier New" w:cs="Courier New"/>
          <w:b/>
          <w:bCs/>
          <w:sz w:val="24"/>
          <w:szCs w:val="24"/>
          <w:lang w:eastAsia="pt-BR"/>
        </w:rPr>
      </w:pPr>
    </w:p>
    <w:p w14:paraId="324EC440" w14:textId="3200CC4E" w:rsidR="008660D8" w:rsidRDefault="008660D8" w:rsidP="00FA1AEB">
      <w:pPr>
        <w:spacing w:after="0" w:line="240" w:lineRule="auto"/>
        <w:ind w:firstLine="1418"/>
        <w:jc w:val="both"/>
        <w:rPr>
          <w:rFonts w:ascii="Courier New" w:eastAsia="Times New Roman" w:hAnsi="Courier New" w:cs="Courier New"/>
          <w:bCs/>
          <w:sz w:val="24"/>
          <w:szCs w:val="24"/>
          <w:lang w:eastAsia="pt-BR"/>
        </w:rPr>
      </w:pPr>
      <w:r w:rsidRPr="0029039A">
        <w:rPr>
          <w:rFonts w:ascii="Courier New" w:eastAsia="Times New Roman" w:hAnsi="Courier New" w:cs="Courier New"/>
          <w:sz w:val="24"/>
          <w:szCs w:val="24"/>
          <w:lang w:eastAsia="pt-BR"/>
        </w:rPr>
        <w:t>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bCs/>
          <w:sz w:val="24"/>
          <w:szCs w:val="24"/>
          <w:lang w:eastAsia="pt-BR"/>
        </w:rPr>
        <w:t>Excelentíssimo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sz w:val="24"/>
          <w:szCs w:val="24"/>
          <w:lang w:eastAsia="pt-BR"/>
        </w:rPr>
        <w:t>Senhor</w:t>
      </w:r>
      <w:r w:rsidRPr="0029039A">
        <w:rPr>
          <w:rFonts w:ascii="Courier New" w:eastAsia="Times New Roman" w:hAnsi="Courier New" w:cs="Courier New"/>
          <w:b/>
          <w:sz w:val="24"/>
          <w:szCs w:val="24"/>
          <w:lang w:eastAsia="pt-BR"/>
        </w:rPr>
        <w:t xml:space="preserve"> Irineu Sandeski, </w:t>
      </w:r>
      <w:r w:rsidRPr="0029039A">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29039A">
        <w:rPr>
          <w:rFonts w:ascii="Courier New" w:eastAsia="Times New Roman" w:hAnsi="Courier New" w:cs="Courier New"/>
          <w:b/>
          <w:bCs/>
          <w:sz w:val="24"/>
          <w:szCs w:val="24"/>
          <w:lang w:eastAsia="pt-BR"/>
        </w:rPr>
        <w:t xml:space="preserve">Faz Saber que a Câmara Municipal Aprovou, </w:t>
      </w:r>
      <w:r w:rsidRPr="0029039A">
        <w:rPr>
          <w:rFonts w:ascii="Courier New" w:eastAsia="Times New Roman" w:hAnsi="Courier New" w:cs="Courier New"/>
          <w:bCs/>
          <w:sz w:val="24"/>
          <w:szCs w:val="24"/>
          <w:lang w:eastAsia="pt-BR"/>
        </w:rPr>
        <w:t>e Ele Encaminha - o para Sanção do</w:t>
      </w:r>
      <w:r w:rsidRPr="0029039A">
        <w:rPr>
          <w:rFonts w:ascii="Courier New" w:eastAsia="Times New Roman" w:hAnsi="Courier New" w:cs="Courier New"/>
          <w:b/>
          <w:bCs/>
          <w:sz w:val="24"/>
          <w:szCs w:val="24"/>
          <w:lang w:eastAsia="pt-BR"/>
        </w:rPr>
        <w:t xml:space="preserve"> </w:t>
      </w:r>
      <w:bookmarkStart w:id="2" w:name="_Hlk534733426"/>
      <w:r w:rsidRPr="0029039A">
        <w:rPr>
          <w:rFonts w:ascii="Courier New" w:eastAsia="Times New Roman" w:hAnsi="Courier New" w:cs="Courier New"/>
          <w:bCs/>
          <w:sz w:val="24"/>
          <w:szCs w:val="24"/>
          <w:lang w:eastAsia="pt-BR"/>
        </w:rPr>
        <w:t>Excelentíssimo</w:t>
      </w:r>
      <w:bookmarkEnd w:id="2"/>
      <w:r w:rsidRPr="0029039A">
        <w:rPr>
          <w:rFonts w:ascii="Courier New" w:eastAsia="Times New Roman" w:hAnsi="Courier New" w:cs="Courier New"/>
          <w:bCs/>
          <w:sz w:val="24"/>
          <w:szCs w:val="24"/>
          <w:lang w:eastAsia="pt-BR"/>
        </w:rPr>
        <w:t xml:space="preserve"> Senhor Prefeito Municipal </w:t>
      </w:r>
      <w:r w:rsidRPr="0029039A">
        <w:rPr>
          <w:rFonts w:ascii="Courier New" w:eastAsia="Times New Roman" w:hAnsi="Courier New" w:cs="Courier New"/>
          <w:b/>
          <w:sz w:val="24"/>
          <w:szCs w:val="24"/>
          <w:lang w:eastAsia="pt-BR"/>
        </w:rPr>
        <w:t>Emerson Sabatine</w:t>
      </w:r>
      <w:r w:rsidRPr="0029039A">
        <w:rPr>
          <w:rFonts w:ascii="Courier New" w:eastAsia="Times New Roman" w:hAnsi="Courier New" w:cs="Courier New"/>
          <w:sz w:val="24"/>
          <w:szCs w:val="24"/>
          <w:lang w:eastAsia="pt-BR"/>
        </w:rPr>
        <w:t xml:space="preserve">, </w:t>
      </w:r>
      <w:r w:rsidRPr="0029039A">
        <w:rPr>
          <w:rFonts w:ascii="Courier New" w:eastAsia="Times New Roman" w:hAnsi="Courier New" w:cs="Courier New"/>
          <w:bCs/>
          <w:sz w:val="24"/>
          <w:szCs w:val="24"/>
          <w:lang w:eastAsia="pt-BR"/>
        </w:rPr>
        <w:t>o Seguinte Autógrafo de Lei.</w:t>
      </w:r>
    </w:p>
    <w:p w14:paraId="63AAA9EB" w14:textId="1CDDCBFD" w:rsidR="00826C36" w:rsidRDefault="00826C36" w:rsidP="008660D8">
      <w:pPr>
        <w:spacing w:after="0" w:line="240" w:lineRule="auto"/>
        <w:ind w:firstLine="1134"/>
        <w:jc w:val="both"/>
        <w:rPr>
          <w:rFonts w:ascii="Courier New" w:eastAsia="Times New Roman" w:hAnsi="Courier New" w:cs="Courier New"/>
          <w:bCs/>
          <w:sz w:val="24"/>
          <w:szCs w:val="24"/>
          <w:lang w:eastAsia="pt-BR"/>
        </w:rPr>
      </w:pPr>
    </w:p>
    <w:p w14:paraId="03E75D4A" w14:textId="5DF29215" w:rsidR="00FA1AEB" w:rsidRDefault="00FA1AEB" w:rsidP="008660D8">
      <w:pPr>
        <w:spacing w:after="0" w:line="240" w:lineRule="auto"/>
        <w:ind w:firstLine="1134"/>
        <w:jc w:val="both"/>
        <w:rPr>
          <w:rFonts w:ascii="Courier New" w:eastAsia="Times New Roman" w:hAnsi="Courier New" w:cs="Courier New"/>
          <w:bCs/>
          <w:sz w:val="24"/>
          <w:szCs w:val="24"/>
          <w:lang w:eastAsia="pt-BR"/>
        </w:rPr>
      </w:pPr>
    </w:p>
    <w:p w14:paraId="118F2580" w14:textId="77777777" w:rsidR="003D1EE7" w:rsidRPr="003D1EE7" w:rsidRDefault="003D1EE7" w:rsidP="003D1EE7">
      <w:pPr>
        <w:spacing w:after="0" w:line="240" w:lineRule="auto"/>
        <w:ind w:firstLine="1125"/>
        <w:textAlignment w:val="baseline"/>
        <w:rPr>
          <w:rFonts w:ascii="Courier New" w:eastAsia="Times New Roman" w:hAnsi="Courier New" w:cs="Courier New"/>
          <w:sz w:val="24"/>
          <w:szCs w:val="24"/>
        </w:rPr>
      </w:pPr>
      <w:r w:rsidRPr="003D1EE7">
        <w:rPr>
          <w:rFonts w:ascii="Courier New" w:eastAsia="Times New Roman" w:hAnsi="Courier New" w:cs="Courier New"/>
          <w:b/>
          <w:bCs/>
          <w:sz w:val="24"/>
          <w:szCs w:val="24"/>
          <w:lang w:val="x-none"/>
        </w:rPr>
        <w:t xml:space="preserve">Art. 1° </w:t>
      </w:r>
      <w:r w:rsidRPr="003D1EE7">
        <w:rPr>
          <w:rFonts w:ascii="Courier New" w:eastAsia="Times New Roman" w:hAnsi="Courier New" w:cs="Courier New"/>
          <w:sz w:val="24"/>
          <w:szCs w:val="24"/>
        </w:rPr>
        <w:t>Fica o DAF de Itanhangá – MT obrigado a instalar por solicitação do consumidor o equipamento eliminador de ar na tubulação que antecede o hidrômetro de seu relógio.</w:t>
      </w:r>
    </w:p>
    <w:p w14:paraId="3B9E536D" w14:textId="77777777" w:rsidR="003D1EE7" w:rsidRPr="003D1EE7" w:rsidRDefault="003D1EE7" w:rsidP="003D1EE7">
      <w:pPr>
        <w:spacing w:after="0" w:line="240" w:lineRule="auto"/>
        <w:ind w:firstLine="1125"/>
        <w:textAlignment w:val="baseline"/>
        <w:rPr>
          <w:rFonts w:ascii="Courier New" w:eastAsia="Times New Roman" w:hAnsi="Courier New" w:cs="Courier New"/>
          <w:sz w:val="24"/>
          <w:szCs w:val="24"/>
        </w:rPr>
      </w:pPr>
    </w:p>
    <w:p w14:paraId="43F351B7" w14:textId="77777777" w:rsidR="003D1EE7" w:rsidRPr="003D1EE7" w:rsidRDefault="003D1EE7" w:rsidP="003D1EE7">
      <w:pPr>
        <w:spacing w:after="0" w:line="240" w:lineRule="auto"/>
        <w:ind w:firstLine="1125"/>
        <w:textAlignment w:val="baseline"/>
        <w:rPr>
          <w:rFonts w:ascii="Courier New" w:eastAsia="Times New Roman" w:hAnsi="Courier New" w:cs="Courier New"/>
          <w:sz w:val="24"/>
          <w:szCs w:val="24"/>
        </w:rPr>
      </w:pPr>
      <w:r w:rsidRPr="003D1EE7">
        <w:rPr>
          <w:rFonts w:ascii="Courier New" w:eastAsia="Times New Roman" w:hAnsi="Courier New" w:cs="Courier New"/>
          <w:b/>
          <w:sz w:val="24"/>
          <w:szCs w:val="24"/>
        </w:rPr>
        <w:t xml:space="preserve">I: </w:t>
      </w:r>
      <w:r w:rsidRPr="003D1EE7">
        <w:rPr>
          <w:rFonts w:ascii="Courier New" w:eastAsia="Times New Roman" w:hAnsi="Courier New" w:cs="Courier New"/>
          <w:sz w:val="24"/>
          <w:szCs w:val="24"/>
        </w:rPr>
        <w:t>O consumidor fica autorizado a instalar equipamentos de ar nos hidrômetros coletivos ou individuais do sistema de abastecimento de água.</w:t>
      </w:r>
    </w:p>
    <w:p w14:paraId="6892C081" w14:textId="77777777" w:rsidR="003D1EE7" w:rsidRPr="003D1EE7" w:rsidRDefault="003D1EE7" w:rsidP="003D1EE7">
      <w:pPr>
        <w:spacing w:after="0" w:line="240" w:lineRule="auto"/>
        <w:ind w:firstLine="1125"/>
        <w:textAlignment w:val="baseline"/>
        <w:rPr>
          <w:rFonts w:ascii="Courier New" w:eastAsia="Times New Roman" w:hAnsi="Courier New" w:cs="Courier New"/>
          <w:sz w:val="24"/>
          <w:szCs w:val="24"/>
        </w:rPr>
      </w:pPr>
      <w:r w:rsidRPr="003D1EE7">
        <w:rPr>
          <w:rFonts w:ascii="Courier New" w:eastAsia="Times New Roman" w:hAnsi="Courier New" w:cs="Courier New"/>
          <w:b/>
          <w:sz w:val="24"/>
          <w:szCs w:val="24"/>
        </w:rPr>
        <w:t xml:space="preserve">II: </w:t>
      </w:r>
      <w:r w:rsidRPr="003D1EE7">
        <w:rPr>
          <w:rFonts w:ascii="Courier New" w:eastAsia="Times New Roman" w:hAnsi="Courier New" w:cs="Courier New"/>
          <w:sz w:val="24"/>
          <w:szCs w:val="24"/>
        </w:rPr>
        <w:t>o procedimento de instalação deverá conter autorização da empresa concessionaria de abastecimento de água municipal DAE e as despesas decorrentes da aquisição correrão ao consumidor.</w:t>
      </w:r>
    </w:p>
    <w:p w14:paraId="60F00BB3" w14:textId="77777777" w:rsidR="003D1EE7" w:rsidRPr="003D1EE7" w:rsidRDefault="003D1EE7" w:rsidP="003D1EE7">
      <w:pPr>
        <w:spacing w:after="0" w:line="240" w:lineRule="auto"/>
        <w:ind w:firstLine="1125"/>
        <w:textAlignment w:val="baseline"/>
        <w:rPr>
          <w:rFonts w:ascii="Courier New" w:eastAsia="Times New Roman" w:hAnsi="Courier New" w:cs="Courier New"/>
          <w:sz w:val="24"/>
          <w:szCs w:val="24"/>
        </w:rPr>
      </w:pPr>
    </w:p>
    <w:p w14:paraId="73FDAF03" w14:textId="77777777" w:rsidR="003D1EE7" w:rsidRPr="003D1EE7" w:rsidRDefault="003D1EE7" w:rsidP="003D1EE7">
      <w:pPr>
        <w:spacing w:after="0" w:line="240" w:lineRule="auto"/>
        <w:ind w:firstLine="1125"/>
        <w:textAlignment w:val="baseline"/>
        <w:rPr>
          <w:rFonts w:ascii="Courier New" w:hAnsi="Courier New" w:cs="Courier New"/>
          <w:sz w:val="24"/>
        </w:rPr>
      </w:pPr>
      <w:r w:rsidRPr="003D1EE7">
        <w:rPr>
          <w:rFonts w:ascii="Courier New" w:hAnsi="Courier New" w:cs="Courier New"/>
          <w:b/>
          <w:sz w:val="24"/>
        </w:rPr>
        <w:t>Art. 2º</w:t>
      </w:r>
      <w:r w:rsidRPr="003D1EE7">
        <w:rPr>
          <w:rFonts w:ascii="Courier New" w:hAnsi="Courier New" w:cs="Courier New"/>
          <w:sz w:val="24"/>
        </w:rPr>
        <w:t xml:space="preserve"> A instalação do equipamento bloqueador de ar poderá ser realizada somente pela concessionária de água municipal (DAE).</w:t>
      </w:r>
    </w:p>
    <w:p w14:paraId="662FEFE3" w14:textId="77777777" w:rsidR="003D1EE7" w:rsidRPr="003D1EE7" w:rsidRDefault="003D1EE7" w:rsidP="003D1EE7">
      <w:pPr>
        <w:spacing w:after="0" w:line="240" w:lineRule="auto"/>
        <w:textAlignment w:val="baseline"/>
        <w:rPr>
          <w:rFonts w:ascii="Courier New" w:hAnsi="Courier New" w:cs="Courier New"/>
          <w:sz w:val="24"/>
        </w:rPr>
      </w:pPr>
    </w:p>
    <w:p w14:paraId="5812C396" w14:textId="77777777" w:rsidR="003D1EE7" w:rsidRPr="003D1EE7" w:rsidRDefault="003D1EE7" w:rsidP="003D1EE7">
      <w:pPr>
        <w:spacing w:after="0" w:line="240" w:lineRule="auto"/>
        <w:ind w:firstLine="1125"/>
        <w:textAlignment w:val="baseline"/>
        <w:rPr>
          <w:rFonts w:ascii="Courier New" w:hAnsi="Courier New" w:cs="Courier New"/>
          <w:sz w:val="24"/>
        </w:rPr>
      </w:pPr>
      <w:r w:rsidRPr="003D1EE7">
        <w:rPr>
          <w:rFonts w:ascii="Courier New" w:hAnsi="Courier New" w:cs="Courier New"/>
          <w:b/>
          <w:sz w:val="24"/>
        </w:rPr>
        <w:t xml:space="preserve">Art. 3º </w:t>
      </w:r>
      <w:r w:rsidRPr="003D1EE7">
        <w:rPr>
          <w:rFonts w:ascii="Courier New" w:hAnsi="Courier New" w:cs="Courier New"/>
          <w:sz w:val="24"/>
        </w:rPr>
        <w:t>O teor desta lei será divulgado ao consumidor por meio de informações impressas na conta mensal de água emitida pelo DAE, nos três meses subsequentes da mesma, bem como em suas matérias publicadas em redes sociais oficiais da prefeitura municipal.</w:t>
      </w:r>
    </w:p>
    <w:p w14:paraId="62E62F73" w14:textId="77777777" w:rsidR="003D1EE7" w:rsidRPr="003D1EE7" w:rsidRDefault="003D1EE7" w:rsidP="003D1EE7">
      <w:pPr>
        <w:spacing w:after="0" w:line="240" w:lineRule="auto"/>
        <w:textAlignment w:val="baseline"/>
        <w:rPr>
          <w:rFonts w:ascii="Courier New" w:hAnsi="Courier New" w:cs="Courier New"/>
          <w:sz w:val="24"/>
        </w:rPr>
      </w:pPr>
    </w:p>
    <w:p w14:paraId="33B74670" w14:textId="77777777" w:rsidR="003D1EE7" w:rsidRPr="003D1EE7" w:rsidRDefault="003D1EE7" w:rsidP="003D1EE7">
      <w:pPr>
        <w:spacing w:after="0" w:line="240" w:lineRule="auto"/>
        <w:ind w:firstLine="1125"/>
        <w:textAlignment w:val="baseline"/>
        <w:rPr>
          <w:rFonts w:ascii="Courier New" w:hAnsi="Courier New" w:cs="Courier New"/>
          <w:sz w:val="24"/>
        </w:rPr>
      </w:pPr>
      <w:r w:rsidRPr="003D1EE7">
        <w:rPr>
          <w:rFonts w:ascii="Courier New" w:hAnsi="Courier New" w:cs="Courier New"/>
          <w:b/>
          <w:sz w:val="24"/>
        </w:rPr>
        <w:t>Art. 4º</w:t>
      </w:r>
      <w:r w:rsidRPr="003D1EE7">
        <w:rPr>
          <w:rFonts w:ascii="Courier New" w:hAnsi="Courier New" w:cs="Courier New"/>
          <w:sz w:val="24"/>
        </w:rPr>
        <w:t xml:space="preserve"> Os hidrômetros a serem instalados após a promulgação desta lei, deverão contar com o bloqueador de ar continuamente, independentemente de sua licitação.</w:t>
      </w:r>
    </w:p>
    <w:p w14:paraId="1916139A" w14:textId="77777777" w:rsidR="003D1EE7" w:rsidRPr="003D1EE7" w:rsidRDefault="003D1EE7" w:rsidP="003D1EE7">
      <w:pPr>
        <w:spacing w:after="0" w:line="240" w:lineRule="auto"/>
        <w:ind w:firstLine="1125"/>
        <w:textAlignment w:val="baseline"/>
        <w:rPr>
          <w:rFonts w:ascii="Courier New" w:hAnsi="Courier New" w:cs="Courier New"/>
          <w:sz w:val="24"/>
        </w:rPr>
      </w:pPr>
    </w:p>
    <w:p w14:paraId="7EFAB769" w14:textId="77777777" w:rsidR="003D1EE7" w:rsidRPr="003D1EE7" w:rsidRDefault="003D1EE7" w:rsidP="003D1EE7">
      <w:pPr>
        <w:spacing w:after="0" w:line="240" w:lineRule="auto"/>
        <w:ind w:firstLine="1125"/>
        <w:textAlignment w:val="baseline"/>
        <w:rPr>
          <w:rFonts w:ascii="Courier New" w:hAnsi="Courier New" w:cs="Courier New"/>
          <w:sz w:val="24"/>
        </w:rPr>
      </w:pPr>
      <w:r w:rsidRPr="003D1EE7">
        <w:rPr>
          <w:rFonts w:ascii="Courier New" w:hAnsi="Courier New" w:cs="Courier New"/>
          <w:b/>
          <w:sz w:val="24"/>
        </w:rPr>
        <w:t xml:space="preserve">Art. 5º </w:t>
      </w:r>
      <w:r w:rsidRPr="003D1EE7">
        <w:rPr>
          <w:rFonts w:ascii="Courier New" w:hAnsi="Courier New" w:cs="Courier New"/>
          <w:sz w:val="24"/>
        </w:rPr>
        <w:t>O consumidor terá autonomia para requerer a instalação do equipamento bloqueador de ar.</w:t>
      </w:r>
    </w:p>
    <w:p w14:paraId="735B2762" w14:textId="77777777" w:rsidR="003D1EE7" w:rsidRPr="003D1EE7" w:rsidRDefault="003D1EE7" w:rsidP="003D1EE7">
      <w:pPr>
        <w:spacing w:after="0" w:line="240" w:lineRule="auto"/>
        <w:textAlignment w:val="baseline"/>
        <w:rPr>
          <w:rFonts w:ascii="Courier New" w:hAnsi="Courier New" w:cs="Courier New"/>
          <w:sz w:val="24"/>
        </w:rPr>
      </w:pPr>
    </w:p>
    <w:p w14:paraId="0B02DEB4" w14:textId="77777777" w:rsidR="003D1EE7" w:rsidRPr="003D1EE7" w:rsidRDefault="003D1EE7" w:rsidP="003D1EE7">
      <w:pPr>
        <w:spacing w:after="0" w:line="240" w:lineRule="auto"/>
        <w:ind w:firstLine="1125"/>
        <w:textAlignment w:val="baseline"/>
        <w:rPr>
          <w:rFonts w:ascii="Courier New" w:hAnsi="Courier New" w:cs="Courier New"/>
          <w:sz w:val="24"/>
        </w:rPr>
      </w:pPr>
      <w:r w:rsidRPr="003D1EE7">
        <w:rPr>
          <w:rFonts w:ascii="Courier New" w:hAnsi="Courier New" w:cs="Courier New"/>
          <w:b/>
          <w:sz w:val="24"/>
        </w:rPr>
        <w:t xml:space="preserve">Art. 6º </w:t>
      </w:r>
      <w:r w:rsidRPr="003D1EE7">
        <w:rPr>
          <w:rFonts w:ascii="Courier New" w:hAnsi="Courier New" w:cs="Courier New"/>
          <w:sz w:val="24"/>
        </w:rPr>
        <w:t>O valor deverá ser cobrado pela concessionaria de água para a instalação, deverá ser parcelado para o consumidor de 12 contas de cobrança.</w:t>
      </w:r>
    </w:p>
    <w:p w14:paraId="08265BDD" w14:textId="77777777" w:rsidR="003D1EE7" w:rsidRPr="003D1EE7" w:rsidRDefault="003D1EE7" w:rsidP="003D1EE7">
      <w:pPr>
        <w:spacing w:after="0" w:line="240" w:lineRule="auto"/>
        <w:ind w:firstLine="1125"/>
        <w:textAlignment w:val="baseline"/>
        <w:rPr>
          <w:rFonts w:ascii="Courier New" w:hAnsi="Courier New" w:cs="Courier New"/>
          <w:sz w:val="24"/>
        </w:rPr>
      </w:pPr>
    </w:p>
    <w:p w14:paraId="429ED0CD" w14:textId="77777777" w:rsidR="003D1EE7" w:rsidRPr="003D1EE7" w:rsidRDefault="003D1EE7" w:rsidP="003D1EE7">
      <w:pPr>
        <w:spacing w:after="0" w:line="240" w:lineRule="auto"/>
        <w:ind w:firstLine="1125"/>
        <w:textAlignment w:val="baseline"/>
        <w:rPr>
          <w:rFonts w:ascii="Courier New" w:hAnsi="Courier New" w:cs="Courier New"/>
          <w:sz w:val="24"/>
        </w:rPr>
      </w:pPr>
      <w:r w:rsidRPr="003D1EE7">
        <w:rPr>
          <w:rFonts w:ascii="Courier New" w:hAnsi="Courier New" w:cs="Courier New"/>
          <w:b/>
          <w:sz w:val="24"/>
        </w:rPr>
        <w:lastRenderedPageBreak/>
        <w:t xml:space="preserve">Art. 7º </w:t>
      </w:r>
      <w:r w:rsidRPr="003D1EE7">
        <w:rPr>
          <w:rFonts w:ascii="Courier New" w:hAnsi="Courier New" w:cs="Courier New"/>
          <w:sz w:val="24"/>
        </w:rPr>
        <w:t>Para os efeitos desta lei são considerados consumidores todos os usuários, pessoas físicas, jurídicas, comercio e industrias.</w:t>
      </w:r>
    </w:p>
    <w:p w14:paraId="61BD260E" w14:textId="77777777" w:rsidR="003D1EE7" w:rsidRPr="003D1EE7" w:rsidRDefault="003D1EE7" w:rsidP="003D1EE7">
      <w:pPr>
        <w:spacing w:after="0" w:line="240" w:lineRule="auto"/>
        <w:ind w:firstLine="1125"/>
        <w:textAlignment w:val="baseline"/>
        <w:rPr>
          <w:rFonts w:ascii="Courier New" w:eastAsia="Times New Roman" w:hAnsi="Courier New" w:cs="Courier New"/>
          <w:sz w:val="24"/>
          <w:szCs w:val="24"/>
        </w:rPr>
      </w:pPr>
    </w:p>
    <w:p w14:paraId="3069E245" w14:textId="77777777" w:rsidR="003D1EE7" w:rsidRPr="003D1EE7" w:rsidRDefault="003D1EE7" w:rsidP="003D1EE7">
      <w:pPr>
        <w:spacing w:after="0" w:line="240" w:lineRule="auto"/>
        <w:ind w:firstLine="1125"/>
        <w:textAlignment w:val="baseline"/>
        <w:rPr>
          <w:rFonts w:ascii="Courier New" w:hAnsi="Courier New" w:cs="Courier New"/>
          <w:sz w:val="24"/>
        </w:rPr>
      </w:pPr>
      <w:r w:rsidRPr="003D1EE7">
        <w:rPr>
          <w:rFonts w:ascii="Courier New" w:hAnsi="Courier New" w:cs="Courier New"/>
          <w:b/>
          <w:sz w:val="24"/>
        </w:rPr>
        <w:t xml:space="preserve">Art. 8º </w:t>
      </w:r>
      <w:r w:rsidRPr="003D1EE7">
        <w:rPr>
          <w:rFonts w:ascii="Courier New" w:hAnsi="Courier New" w:cs="Courier New"/>
          <w:sz w:val="24"/>
        </w:rPr>
        <w:t>Está lei entra em vigor na data de sua publicação.</w:t>
      </w:r>
    </w:p>
    <w:p w14:paraId="691A3C38" w14:textId="77777777" w:rsidR="003D1EE7" w:rsidRDefault="003D1EE7" w:rsidP="003D1EE7">
      <w:pPr>
        <w:spacing w:after="0" w:line="240" w:lineRule="auto"/>
        <w:ind w:firstLine="1125"/>
        <w:textAlignment w:val="baseline"/>
        <w:rPr>
          <w:rFonts w:eastAsia="Times New Roman"/>
          <w:szCs w:val="24"/>
        </w:rPr>
      </w:pPr>
    </w:p>
    <w:p w14:paraId="3DDB244B" w14:textId="77777777" w:rsidR="00FA1AEB" w:rsidRDefault="00FA1AEB" w:rsidP="00FA1AEB">
      <w:pPr>
        <w:spacing w:after="0" w:line="240" w:lineRule="auto"/>
        <w:ind w:firstLine="1134"/>
        <w:jc w:val="both"/>
        <w:rPr>
          <w:rFonts w:ascii="Courier New" w:eastAsia="Times New Roman" w:hAnsi="Courier New" w:cs="Courier New"/>
          <w:bCs/>
          <w:sz w:val="24"/>
          <w:szCs w:val="24"/>
          <w:lang w:eastAsia="pt-BR"/>
        </w:rPr>
      </w:pPr>
    </w:p>
    <w:p w14:paraId="79D3EDBC" w14:textId="52544C9E" w:rsidR="00826C36" w:rsidRDefault="00826C36" w:rsidP="008660D8">
      <w:pPr>
        <w:spacing w:after="0" w:line="240" w:lineRule="auto"/>
        <w:ind w:firstLine="1134"/>
        <w:jc w:val="both"/>
        <w:rPr>
          <w:rFonts w:ascii="Courier New" w:eastAsia="Times New Roman" w:hAnsi="Courier New" w:cs="Courier New"/>
          <w:bCs/>
          <w:sz w:val="24"/>
          <w:szCs w:val="24"/>
          <w:lang w:eastAsia="pt-BR"/>
        </w:rPr>
      </w:pPr>
    </w:p>
    <w:p w14:paraId="1E529C6C" w14:textId="77777777" w:rsidR="00600792" w:rsidRDefault="00600792" w:rsidP="008660D8">
      <w:pPr>
        <w:spacing w:after="0" w:line="240" w:lineRule="auto"/>
        <w:jc w:val="right"/>
        <w:rPr>
          <w:rFonts w:ascii="Courier New" w:eastAsia="Times New Roman" w:hAnsi="Courier New" w:cs="Courier New"/>
          <w:sz w:val="24"/>
          <w:szCs w:val="24"/>
          <w:lang w:eastAsia="pt-BR"/>
        </w:rPr>
      </w:pPr>
      <w:bookmarkStart w:id="3" w:name="_Hlk189514445"/>
    </w:p>
    <w:p w14:paraId="56AB1B10" w14:textId="677FB47F" w:rsidR="008660D8" w:rsidRDefault="008660D8" w:rsidP="00FA1AEB">
      <w:pPr>
        <w:spacing w:after="0" w:line="240" w:lineRule="auto"/>
        <w:jc w:val="right"/>
        <w:rPr>
          <w:sz w:val="24"/>
          <w:szCs w:val="24"/>
        </w:rPr>
      </w:pPr>
      <w:r w:rsidRPr="0029039A">
        <w:rPr>
          <w:rFonts w:ascii="Courier New" w:eastAsia="Times New Roman" w:hAnsi="Courier New" w:cs="Courier New"/>
          <w:sz w:val="24"/>
          <w:szCs w:val="24"/>
          <w:lang w:eastAsia="pt-BR"/>
        </w:rPr>
        <w:t xml:space="preserve">Câmara Municipal de Itanhangá/MT, </w:t>
      </w:r>
      <w:r w:rsidR="007B75BB">
        <w:rPr>
          <w:rFonts w:ascii="Courier New" w:eastAsia="Times New Roman" w:hAnsi="Courier New" w:cs="Courier New"/>
          <w:sz w:val="24"/>
          <w:szCs w:val="24"/>
          <w:lang w:eastAsia="pt-BR"/>
        </w:rPr>
        <w:t>2</w:t>
      </w:r>
      <w:r w:rsidR="003D1EE7">
        <w:rPr>
          <w:rFonts w:ascii="Courier New" w:eastAsia="Times New Roman" w:hAnsi="Courier New" w:cs="Courier New"/>
          <w:sz w:val="24"/>
          <w:szCs w:val="24"/>
          <w:lang w:eastAsia="pt-BR"/>
        </w:rPr>
        <w:t>2</w:t>
      </w:r>
      <w:r w:rsidRPr="0029039A">
        <w:rPr>
          <w:rFonts w:ascii="Courier New" w:eastAsia="Times New Roman" w:hAnsi="Courier New" w:cs="Courier New"/>
          <w:sz w:val="24"/>
          <w:szCs w:val="24"/>
          <w:lang w:eastAsia="pt-BR"/>
        </w:rPr>
        <w:t xml:space="preserve"> de </w:t>
      </w:r>
      <w:r w:rsidR="003D1EE7">
        <w:rPr>
          <w:rFonts w:ascii="Courier New" w:eastAsia="Times New Roman" w:hAnsi="Courier New" w:cs="Courier New"/>
          <w:sz w:val="24"/>
          <w:szCs w:val="24"/>
          <w:lang w:eastAsia="pt-BR"/>
        </w:rPr>
        <w:t>maio</w:t>
      </w:r>
      <w:r w:rsidRPr="0029039A">
        <w:rPr>
          <w:rFonts w:ascii="Courier New" w:eastAsia="Times New Roman" w:hAnsi="Courier New" w:cs="Courier New"/>
          <w:sz w:val="24"/>
          <w:szCs w:val="24"/>
          <w:lang w:eastAsia="pt-BR"/>
        </w:rPr>
        <w:t xml:space="preserve"> de 2025.</w:t>
      </w:r>
      <w:bookmarkStart w:id="4" w:name="_Hlk534730158"/>
    </w:p>
    <w:p w14:paraId="5425AA77" w14:textId="44097484" w:rsidR="000D1368" w:rsidRDefault="000D1368" w:rsidP="008660D8">
      <w:pPr>
        <w:spacing w:after="0" w:line="240" w:lineRule="auto"/>
        <w:jc w:val="center"/>
        <w:rPr>
          <w:sz w:val="24"/>
          <w:szCs w:val="24"/>
        </w:rPr>
      </w:pPr>
    </w:p>
    <w:p w14:paraId="39C7CB43" w14:textId="40CDA4FA" w:rsidR="000D1368" w:rsidRDefault="000D1368" w:rsidP="008660D8">
      <w:pPr>
        <w:spacing w:after="0" w:line="240" w:lineRule="auto"/>
        <w:jc w:val="center"/>
        <w:rPr>
          <w:sz w:val="24"/>
          <w:szCs w:val="24"/>
        </w:rPr>
      </w:pPr>
    </w:p>
    <w:p w14:paraId="2C3EEA48" w14:textId="77777777" w:rsidR="000D1368" w:rsidRPr="0029039A" w:rsidRDefault="000D1368" w:rsidP="008660D8">
      <w:pPr>
        <w:spacing w:after="0" w:line="240" w:lineRule="auto"/>
        <w:jc w:val="center"/>
        <w:rPr>
          <w:sz w:val="24"/>
          <w:szCs w:val="24"/>
        </w:rPr>
      </w:pPr>
    </w:p>
    <w:p w14:paraId="7D3A2BA5"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Irineu Sandeski</w:t>
      </w:r>
    </w:p>
    <w:p w14:paraId="3BA95C4B"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 xml:space="preserve">Presidente </w:t>
      </w:r>
    </w:p>
    <w:p w14:paraId="790040E0" w14:textId="78F189B6" w:rsidR="009545F1" w:rsidRDefault="008660D8" w:rsidP="00950B17">
      <w:pPr>
        <w:tabs>
          <w:tab w:val="left" w:pos="2051"/>
        </w:tabs>
        <w:spacing w:after="0" w:line="240" w:lineRule="auto"/>
        <w:jc w:val="center"/>
        <w:rPr>
          <w:rFonts w:ascii="Courier New" w:eastAsia="Times New Roman" w:hAnsi="Courier New" w:cs="Courier New"/>
          <w:b/>
          <w:lang w:eastAsia="pt-BR"/>
        </w:rPr>
      </w:pPr>
      <w:r w:rsidRPr="0029039A">
        <w:rPr>
          <w:rFonts w:ascii="Courier New" w:eastAsia="Times New Roman" w:hAnsi="Courier New" w:cs="Courier New"/>
          <w:b/>
          <w:sz w:val="24"/>
          <w:szCs w:val="24"/>
          <w:lang w:eastAsia="pt-BR"/>
        </w:rPr>
        <w:t>Câmara Municipal de Itanhangá.</w:t>
      </w:r>
      <w:bookmarkEnd w:id="3"/>
      <w:bookmarkEnd w:id="4"/>
    </w:p>
    <w:p w14:paraId="55A9C511" w14:textId="6CF9F1D8" w:rsidR="009545F1" w:rsidRDefault="009545F1" w:rsidP="00950B17">
      <w:pPr>
        <w:tabs>
          <w:tab w:val="left" w:pos="2051"/>
        </w:tabs>
        <w:spacing w:after="0" w:line="240" w:lineRule="auto"/>
        <w:jc w:val="center"/>
        <w:rPr>
          <w:rFonts w:ascii="Courier New" w:eastAsia="Times New Roman" w:hAnsi="Courier New" w:cs="Courier New"/>
          <w:b/>
          <w:lang w:eastAsia="pt-BR"/>
        </w:rPr>
      </w:pPr>
    </w:p>
    <w:sectPr w:rsidR="009545F1" w:rsidSect="009545F1">
      <w:headerReference w:type="default" r:id="rId7"/>
      <w:footerReference w:type="default" r:id="rId8"/>
      <w:pgSz w:w="11906" w:h="16838"/>
      <w:pgMar w:top="1418" w:right="964" w:bottom="709"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A39A6" w14:textId="77777777" w:rsidR="00856EAB" w:rsidRDefault="00856EAB">
      <w:pPr>
        <w:spacing w:after="0" w:line="240" w:lineRule="auto"/>
      </w:pPr>
      <w:r>
        <w:separator/>
      </w:r>
    </w:p>
  </w:endnote>
  <w:endnote w:type="continuationSeparator" w:id="0">
    <w:p w14:paraId="764FFFE3" w14:textId="77777777" w:rsidR="00856EAB" w:rsidRDefault="0085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86FC" w14:textId="0D22F048" w:rsidR="0071150E"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71150E"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AA913" w14:textId="77777777" w:rsidR="00856EAB" w:rsidRDefault="00856EAB">
      <w:pPr>
        <w:spacing w:after="0" w:line="240" w:lineRule="auto"/>
      </w:pPr>
      <w:r>
        <w:separator/>
      </w:r>
    </w:p>
  </w:footnote>
  <w:footnote w:type="continuationSeparator" w:id="0">
    <w:p w14:paraId="1DC66DD4" w14:textId="77777777" w:rsidR="00856EAB" w:rsidRDefault="00856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6053B868" w:rsidR="0071150E" w:rsidRDefault="00D82016" w:rsidP="008E3D76">
    <w:pPr>
      <w:spacing w:after="0" w:line="240" w:lineRule="auto"/>
      <w:jc w:val="center"/>
      <w:rPr>
        <w:rFonts w:ascii="Times New Roman" w:hAnsi="Times New Roman"/>
        <w:b/>
        <w:color w:val="0000FF"/>
        <w:sz w:val="44"/>
        <w:szCs w:val="44"/>
        <w:lang w:eastAsia="pt-BR"/>
      </w:rPr>
    </w:pPr>
    <w:sdt>
      <w:sdtPr>
        <w:id w:val="1048653527"/>
        <w:docPartObj>
          <w:docPartGallery w:val="Page Numbers (Margins)"/>
          <w:docPartUnique/>
        </w:docPartObj>
      </w:sdtPr>
      <w:sdtEndPr/>
      <w:sdtContent>
        <w:r w:rsidR="00653C6A">
          <w:rPr>
            <w:noProof/>
          </w:rPr>
          <mc:AlternateContent>
            <mc:Choice Requires="wps">
              <w:drawing>
                <wp:anchor distT="0" distB="0" distL="114300" distR="114300" simplePos="0" relativeHeight="251661312" behindDoc="0" locked="0" layoutInCell="0" allowOverlap="1" wp14:anchorId="563448F1" wp14:editId="793683E6">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3448F1"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2" name="Imagem 2"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71150E"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7CA2016C" w14:textId="3662F2C0" w:rsidR="0071150E" w:rsidRDefault="00CC2BF8" w:rsidP="008E3D76">
    <w:pPr>
      <w:spacing w:after="0" w:line="240" w:lineRule="auto"/>
      <w:rPr>
        <w:sz w:val="24"/>
        <w:szCs w:val="24"/>
        <w:lang w:eastAsia="pt-BR"/>
      </w:rPr>
    </w:pPr>
    <w:r>
      <w:rPr>
        <w:rFonts w:ascii="Times New Roman" w:hAnsi="Times New Roman"/>
        <w:b/>
        <w:color w:val="0000FF"/>
        <w:sz w:val="24"/>
        <w:szCs w:val="24"/>
        <w:lang w:eastAsia="pt-BR"/>
      </w:rPr>
      <w:t xml:space="preserve">                                                     Gestão 202</w:t>
    </w:r>
    <w:r w:rsidR="00CB2C6D">
      <w:rPr>
        <w:rFonts w:ascii="Times New Roman" w:hAnsi="Times New Roman"/>
        <w:b/>
        <w:color w:val="0000FF"/>
        <w:sz w:val="24"/>
        <w:szCs w:val="24"/>
        <w:lang w:eastAsia="pt-BR"/>
      </w:rPr>
      <w:t>5</w:t>
    </w:r>
    <w:r>
      <w:rPr>
        <w:rFonts w:ascii="Times New Roman" w:hAnsi="Times New Roman"/>
        <w:b/>
        <w:color w:val="0000FF"/>
        <w:sz w:val="24"/>
        <w:szCs w:val="24"/>
        <w:lang w:eastAsia="pt-BR"/>
      </w:rPr>
      <w:t>/202</w:t>
    </w:r>
    <w:r w:rsidR="00CB2C6D">
      <w:rPr>
        <w:rFonts w:ascii="Times New Roman" w:hAnsi="Times New Roman"/>
        <w:b/>
        <w:color w:val="0000FF"/>
        <w:sz w:val="24"/>
        <w:szCs w:val="24"/>
        <w:lang w:eastAsia="pt-BR"/>
      </w:rPr>
      <w:t>8</w:t>
    </w:r>
    <w:r>
      <w:rPr>
        <w:rFonts w:ascii="Times New Roman" w:hAnsi="Times New Roman"/>
        <w:b/>
        <w:color w:val="0000FF"/>
        <w:sz w:val="24"/>
        <w:szCs w:val="24"/>
        <w:lang w:eastAsia="pt-BR"/>
      </w:rPr>
      <w:t xml:space="preserve"> – Biênio 202</w:t>
    </w:r>
    <w:r w:rsidR="00CB2C6D">
      <w:rPr>
        <w:rFonts w:ascii="Times New Roman" w:hAnsi="Times New Roman"/>
        <w:b/>
        <w:color w:val="0000FF"/>
        <w:sz w:val="24"/>
        <w:szCs w:val="24"/>
        <w:lang w:eastAsia="pt-BR"/>
      </w:rPr>
      <w:t>5</w:t>
    </w:r>
    <w:r>
      <w:rPr>
        <w:rFonts w:ascii="Times New Roman" w:hAnsi="Times New Roman"/>
        <w:b/>
        <w:color w:val="0000FF"/>
        <w:sz w:val="24"/>
        <w:szCs w:val="24"/>
        <w:lang w:eastAsia="pt-BR"/>
      </w:rPr>
      <w:t xml:space="preserve"> - 202</w:t>
    </w:r>
    <w:r w:rsidR="00CB2C6D">
      <w:rPr>
        <w:rFonts w:ascii="Times New Roman" w:hAnsi="Times New Roman"/>
        <w:b/>
        <w:color w:val="0000FF"/>
        <w:sz w:val="24"/>
        <w:szCs w:val="24"/>
        <w:lang w:eastAsia="pt-BR"/>
      </w:rPr>
      <w:t>6</w:t>
    </w:r>
    <w:r>
      <w:rPr>
        <w:rFonts w:ascii="Times New Roman" w:hAnsi="Times New Roman"/>
        <w:b/>
        <w:color w:val="0000FF"/>
        <w:sz w:val="24"/>
        <w:szCs w:val="24"/>
        <w:lang w:eastAsia="pt-BR"/>
      </w:rPr>
      <w:t xml:space="preserve">. </w:t>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75pt;height:.75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56F44"/>
    <w:rsid w:val="000A4DD2"/>
    <w:rsid w:val="000A544C"/>
    <w:rsid w:val="000D1368"/>
    <w:rsid w:val="000D1D37"/>
    <w:rsid w:val="00111172"/>
    <w:rsid w:val="00114876"/>
    <w:rsid w:val="00122252"/>
    <w:rsid w:val="0013269D"/>
    <w:rsid w:val="001F2C52"/>
    <w:rsid w:val="00221012"/>
    <w:rsid w:val="00274FA1"/>
    <w:rsid w:val="0029039A"/>
    <w:rsid w:val="002A3259"/>
    <w:rsid w:val="002D46CF"/>
    <w:rsid w:val="002E7AB1"/>
    <w:rsid w:val="002E7AEC"/>
    <w:rsid w:val="0032188C"/>
    <w:rsid w:val="00326C51"/>
    <w:rsid w:val="003D1EE7"/>
    <w:rsid w:val="003F73C3"/>
    <w:rsid w:val="00433A9D"/>
    <w:rsid w:val="00446F7D"/>
    <w:rsid w:val="004832CB"/>
    <w:rsid w:val="004B6186"/>
    <w:rsid w:val="004C062E"/>
    <w:rsid w:val="004D6A44"/>
    <w:rsid w:val="004D7F0E"/>
    <w:rsid w:val="004F049F"/>
    <w:rsid w:val="004F70E0"/>
    <w:rsid w:val="005070F1"/>
    <w:rsid w:val="00530970"/>
    <w:rsid w:val="00561654"/>
    <w:rsid w:val="005773F6"/>
    <w:rsid w:val="005B0AF7"/>
    <w:rsid w:val="00600792"/>
    <w:rsid w:val="00653C6A"/>
    <w:rsid w:val="006638E9"/>
    <w:rsid w:val="006A0681"/>
    <w:rsid w:val="006C7AAC"/>
    <w:rsid w:val="006F50D9"/>
    <w:rsid w:val="00701CD3"/>
    <w:rsid w:val="0071150E"/>
    <w:rsid w:val="00725BEE"/>
    <w:rsid w:val="007816E7"/>
    <w:rsid w:val="007B6CA7"/>
    <w:rsid w:val="007B75BB"/>
    <w:rsid w:val="007C04C7"/>
    <w:rsid w:val="008246B1"/>
    <w:rsid w:val="00826C36"/>
    <w:rsid w:val="00856EAB"/>
    <w:rsid w:val="008660D8"/>
    <w:rsid w:val="008D4F74"/>
    <w:rsid w:val="00932945"/>
    <w:rsid w:val="009451EB"/>
    <w:rsid w:val="00950B17"/>
    <w:rsid w:val="009545F1"/>
    <w:rsid w:val="00966359"/>
    <w:rsid w:val="009A0670"/>
    <w:rsid w:val="009C4391"/>
    <w:rsid w:val="00A13D77"/>
    <w:rsid w:val="00A150B0"/>
    <w:rsid w:val="00A53351"/>
    <w:rsid w:val="00A64BE7"/>
    <w:rsid w:val="00B23DAA"/>
    <w:rsid w:val="00B44C47"/>
    <w:rsid w:val="00B62DA1"/>
    <w:rsid w:val="00B84634"/>
    <w:rsid w:val="00C060EE"/>
    <w:rsid w:val="00C36C8B"/>
    <w:rsid w:val="00C50689"/>
    <w:rsid w:val="00CB2C6D"/>
    <w:rsid w:val="00CC2BF8"/>
    <w:rsid w:val="00CE27AA"/>
    <w:rsid w:val="00CE5251"/>
    <w:rsid w:val="00D00F6C"/>
    <w:rsid w:val="00D71692"/>
    <w:rsid w:val="00D82016"/>
    <w:rsid w:val="00D90507"/>
    <w:rsid w:val="00DB5E26"/>
    <w:rsid w:val="00DB67FB"/>
    <w:rsid w:val="00DC383E"/>
    <w:rsid w:val="00DC58E3"/>
    <w:rsid w:val="00DD4406"/>
    <w:rsid w:val="00DF20E0"/>
    <w:rsid w:val="00E80798"/>
    <w:rsid w:val="00ED6ADB"/>
    <w:rsid w:val="00EF29FD"/>
    <w:rsid w:val="00F1237B"/>
    <w:rsid w:val="00F13B92"/>
    <w:rsid w:val="00F1499D"/>
    <w:rsid w:val="00F207D9"/>
    <w:rsid w:val="00F40990"/>
    <w:rsid w:val="00F916C4"/>
    <w:rsid w:val="00FA1AEB"/>
    <w:rsid w:val="00FD0A25"/>
    <w:rsid w:val="00FD5C1D"/>
    <w:rsid w:val="00FE1648"/>
    <w:rsid w:val="00FF132F"/>
    <w:rsid w:val="00FF7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D716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637533">
      <w:bodyDiv w:val="1"/>
      <w:marLeft w:val="0"/>
      <w:marRight w:val="0"/>
      <w:marTop w:val="0"/>
      <w:marBottom w:val="0"/>
      <w:divBdr>
        <w:top w:val="none" w:sz="0" w:space="0" w:color="auto"/>
        <w:left w:val="none" w:sz="0" w:space="0" w:color="auto"/>
        <w:bottom w:val="none" w:sz="0" w:space="0" w:color="auto"/>
        <w:right w:val="none" w:sz="0" w:space="0" w:color="auto"/>
      </w:divBdr>
    </w:div>
    <w:div w:id="20864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1911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3</cp:revision>
  <cp:lastPrinted>2025-05-22T20:28:00Z</cp:lastPrinted>
  <dcterms:created xsi:type="dcterms:W3CDTF">2025-05-22T20:20:00Z</dcterms:created>
  <dcterms:modified xsi:type="dcterms:W3CDTF">2025-05-22T20:28:00Z</dcterms:modified>
</cp:coreProperties>
</file>