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2F62" w14:textId="1DCCF63A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E3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563A6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BF77F98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7D3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F73C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CDA4934" w:rsid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F57D3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1E30ED02" w14:textId="16330042" w:rsidR="0022305C" w:rsidRPr="0022305C" w:rsidRDefault="008660D8" w:rsidP="0081540A">
      <w:pPr>
        <w:pStyle w:val="Recuodecorpodetexto"/>
        <w:suppressAutoHyphens/>
        <w:spacing w:after="0" w:line="276" w:lineRule="auto"/>
        <w:ind w:left="4536" w:right="142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5C026A" w:rsidRPr="005C026A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</w:t>
      </w:r>
      <w:bookmarkEnd w:id="0"/>
      <w:r w:rsidR="005C026A" w:rsidRPr="005C026A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AUTORIZA A CESSÃO GRATUITA DE BEM PÚBLICO AO MUNICÍPIO DE IPIRANGA DO NORTE -MT E DÁ OUTRAS PROVIDÊNCIAS”.</w:t>
      </w:r>
      <w:bookmarkEnd w:id="1"/>
    </w:p>
    <w:p w14:paraId="5FCC1DD8" w14:textId="3C493D04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0B129B" w14:textId="218DDEE1" w:rsidR="00B44C47" w:rsidRPr="00B44C47" w:rsidRDefault="00B44C47" w:rsidP="00A64BE7">
      <w:pPr>
        <w:spacing w:after="0" w:line="276" w:lineRule="auto"/>
        <w:ind w:left="4536"/>
        <w:jc w:val="both"/>
        <w:rPr>
          <w:rFonts w:ascii="Courier New" w:hAnsi="Courier New" w:cs="Courier New"/>
          <w:sz w:val="24"/>
          <w:szCs w:val="24"/>
        </w:rPr>
      </w:pPr>
    </w:p>
    <w:p w14:paraId="740BCEC5" w14:textId="77777777" w:rsidR="00542E6C" w:rsidRDefault="00542E6C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57AF4A3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907CFDA" w14:textId="1A4EE925" w:rsidR="005C026A" w:rsidRDefault="005C026A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52DE39" w14:textId="662409DF" w:rsidR="005C026A" w:rsidRDefault="005C026A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7CEC4C4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5C026A">
        <w:rPr>
          <w:rFonts w:ascii="Courier New" w:hAnsi="Courier New" w:cs="Courier New"/>
          <w:sz w:val="24"/>
          <w:szCs w:val="24"/>
        </w:rPr>
        <w:t>Fica o Poder Executivo do Município de Itanhangá/MT autorizado a firmar contrato de comodato com o Município de Ipiranga do Norte/MT, para a cessão gratuita de uma Ambulância tipo D completa, visando dar apoio nos atendimentos de remoção de pacientes do Município de Ipiranga do Norte, observados os seguintes termos:</w:t>
      </w:r>
    </w:p>
    <w:p w14:paraId="325F6673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0EA1C0D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§1º</w:t>
      </w:r>
      <w:r w:rsidRPr="005C026A">
        <w:rPr>
          <w:rFonts w:ascii="Courier New" w:hAnsi="Courier New" w:cs="Courier New"/>
          <w:sz w:val="24"/>
          <w:szCs w:val="24"/>
        </w:rPr>
        <w:t xml:space="preserve"> A cessão será:</w:t>
      </w:r>
    </w:p>
    <w:p w14:paraId="0042E323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11062F9" w14:textId="7D8706B4" w:rsid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I</w:t>
      </w:r>
      <w:r w:rsidRPr="005C026A">
        <w:rPr>
          <w:rFonts w:ascii="Courier New" w:hAnsi="Courier New" w:cs="Courier New"/>
          <w:sz w:val="24"/>
          <w:szCs w:val="24"/>
        </w:rPr>
        <w:t xml:space="preserve"> - Gratuita e precária, em espírito de colaboração entre os entes públicos;</w:t>
      </w:r>
    </w:p>
    <w:p w14:paraId="40191F20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CB1B936" w14:textId="1ECBF2A8" w:rsid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II</w:t>
      </w:r>
      <w:r w:rsidRPr="005C026A">
        <w:rPr>
          <w:rFonts w:ascii="Courier New" w:hAnsi="Courier New" w:cs="Courier New"/>
          <w:sz w:val="24"/>
          <w:szCs w:val="24"/>
        </w:rPr>
        <w:t xml:space="preserve"> - Por prazo de 01 (um) dia, sendo especificamente para o dia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28 de março de 2025</w:t>
      </w:r>
      <w:r w:rsidRPr="005C026A">
        <w:rPr>
          <w:rFonts w:ascii="Courier New" w:hAnsi="Courier New" w:cs="Courier New"/>
          <w:sz w:val="24"/>
          <w:szCs w:val="24"/>
        </w:rPr>
        <w:t>;</w:t>
      </w:r>
    </w:p>
    <w:p w14:paraId="1128DD51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91B0ACF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III</w:t>
      </w:r>
      <w:r w:rsidRPr="005C026A">
        <w:rPr>
          <w:rFonts w:ascii="Courier New" w:hAnsi="Courier New" w:cs="Courier New"/>
          <w:sz w:val="24"/>
          <w:szCs w:val="24"/>
        </w:rPr>
        <w:t xml:space="preserve"> - Condicionada a não comprometer o funcionamento regular dos serviços públicos essenciais do Município de Itanhangá/MT.</w:t>
      </w:r>
    </w:p>
    <w:p w14:paraId="3D7A77E6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E567E16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§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2º</w:t>
      </w:r>
      <w:r w:rsidRPr="005C026A">
        <w:rPr>
          <w:rFonts w:ascii="Courier New" w:hAnsi="Courier New" w:cs="Courier New"/>
          <w:sz w:val="24"/>
          <w:szCs w:val="24"/>
        </w:rPr>
        <w:t xml:space="preserve"> As despesas decorrentes da utilização do veículo, incluindo combustível, motorista, manutenção e outras relacionadas, serão de responsabilidade exclusiva do município cessionário.</w:t>
      </w:r>
    </w:p>
    <w:p w14:paraId="772FC910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F41580E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5C026A">
        <w:rPr>
          <w:rFonts w:ascii="Courier New" w:hAnsi="Courier New" w:cs="Courier New"/>
          <w:sz w:val="24"/>
          <w:szCs w:val="24"/>
        </w:rPr>
        <w:t xml:space="preserve"> O contrato de comodato deverá conter cláusulas obrigatória, incluindo:</w:t>
      </w:r>
    </w:p>
    <w:p w14:paraId="08DC0AFF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C9EA07D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I</w:t>
      </w:r>
      <w:r w:rsidRPr="005C026A">
        <w:rPr>
          <w:rFonts w:ascii="Courier New" w:hAnsi="Courier New" w:cs="Courier New"/>
          <w:sz w:val="24"/>
          <w:szCs w:val="24"/>
        </w:rPr>
        <w:t xml:space="preserve"> - A responsabilidade do município cessionário pela restituição do bem público ao cedente nas mesmas condições em que foi entregue;</w:t>
      </w:r>
    </w:p>
    <w:p w14:paraId="2C655981" w14:textId="77777777" w:rsid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C7FE307" w14:textId="67BF2E6F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bCs/>
          <w:sz w:val="24"/>
          <w:szCs w:val="24"/>
        </w:rPr>
        <w:t>II</w:t>
      </w:r>
      <w:r w:rsidRPr="005C026A">
        <w:rPr>
          <w:rFonts w:ascii="Courier New" w:hAnsi="Courier New" w:cs="Courier New"/>
          <w:sz w:val="24"/>
          <w:szCs w:val="24"/>
        </w:rPr>
        <w:t xml:space="preserve"> - A obrigação de indenizar eventuais danos causados ao veículo durante o período de cessão.</w:t>
      </w:r>
    </w:p>
    <w:p w14:paraId="01357B0F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BBE9722" w14:textId="77777777" w:rsidR="005C026A" w:rsidRPr="005C026A" w:rsidRDefault="005C026A" w:rsidP="005C026A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t>Art. 3º</w:t>
      </w:r>
      <w:r w:rsidRPr="005C026A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59B8E564" w14:textId="77777777" w:rsidR="005C026A" w:rsidRPr="005C026A" w:rsidRDefault="005C026A" w:rsidP="005C02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545243E" w14:textId="77777777" w:rsidR="005C026A" w:rsidRPr="005C026A" w:rsidRDefault="005C026A" w:rsidP="005C02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68D7066D" w14:textId="3DD5F29E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7D33"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F73C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3"/>
    </w:p>
    <w:p w14:paraId="55A9C511" w14:textId="1AF8267D" w:rsidR="00623855" w:rsidRDefault="00623855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BAC135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16419E91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191FCA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AD9633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DD813F2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CE945BA" w14:textId="2581FBD7" w:rsid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06A7212E" w14:textId="47276309" w:rsidR="009545F1" w:rsidRDefault="009545F1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4D0F1A73" w14:textId="577680DF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783AD5B5" w14:textId="042573C6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2BD71F83" w14:textId="76E0C159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27666E97" w14:textId="1FAD690E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5AA3FB87" w14:textId="5FF541C8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5EE98A65" w14:textId="406F1E62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01ED5957" w14:textId="098919E1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6BB273DA" w14:textId="38135BFC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59BCAF88" w14:textId="36A6DE35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3AA75D03" w14:textId="591C0593" w:rsidR="005C026A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230EBB9C" w14:textId="07401609" w:rsidR="001D05D8" w:rsidRDefault="001D05D8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4099F9E3" w14:textId="77777777" w:rsidR="001D05D8" w:rsidRDefault="001D05D8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p w14:paraId="18B4A3DD" w14:textId="77777777" w:rsidR="005C026A" w:rsidRPr="005C026A" w:rsidRDefault="005C026A" w:rsidP="005C026A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lastRenderedPageBreak/>
        <w:t>ANEXO ÚNICO</w:t>
      </w:r>
    </w:p>
    <w:p w14:paraId="64FF07EF" w14:textId="77777777" w:rsidR="005C026A" w:rsidRPr="005C026A" w:rsidRDefault="005C026A" w:rsidP="005C026A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6E053F0" w14:textId="77777777" w:rsidR="005C026A" w:rsidRPr="005C026A" w:rsidRDefault="005C026A" w:rsidP="005C026A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t>MINUTA DE CONTRATO ENTRE ENTES PÚBLICOS</w:t>
      </w:r>
    </w:p>
    <w:p w14:paraId="0700D830" w14:textId="77777777" w:rsidR="005C026A" w:rsidRPr="005C026A" w:rsidRDefault="005C026A" w:rsidP="005C026A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6724D2E" w14:textId="77777777" w:rsidR="005C026A" w:rsidRPr="005C026A" w:rsidRDefault="005C026A" w:rsidP="005C026A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30B6591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Pelo presente instrumento particular de contrato, de um lado,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MUNICÍPIO DE ITANHANGÁ</w:t>
      </w:r>
      <w:r w:rsidRPr="005C026A">
        <w:rPr>
          <w:rFonts w:ascii="Courier New" w:hAnsi="Courier New" w:cs="Courier New"/>
          <w:sz w:val="24"/>
          <w:szCs w:val="24"/>
        </w:rPr>
        <w:t xml:space="preserve">, ESTADO DE MATO GROSSO, inscrito no CNPJ sob nº 07.209.225/0001-00, sediado a Avenida Santa Catarina, nº 314, Centro – CEP: 78.579-000, neste ao representado pelo Prefeito Municipal,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Sr. EMERSON SABATINE</w:t>
      </w:r>
      <w:r w:rsidRPr="005C026A">
        <w:rPr>
          <w:rFonts w:ascii="Courier New" w:hAnsi="Courier New" w:cs="Courier New"/>
          <w:sz w:val="24"/>
          <w:szCs w:val="24"/>
        </w:rPr>
        <w:t xml:space="preserve">, brasileiro, inscrito no CPF sob nº 555.836.521-87 e portador da Cédula de Identidade RG nº 251362309-SSP/SP, residente e domiciliado neste município, doravante denominado de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COMODATÁRIO</w:t>
      </w:r>
      <w:r w:rsidRPr="005C026A">
        <w:rPr>
          <w:rFonts w:ascii="Courier New" w:hAnsi="Courier New" w:cs="Courier New"/>
          <w:sz w:val="24"/>
          <w:szCs w:val="24"/>
        </w:rPr>
        <w:t xml:space="preserve"> e, do outro lado,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MUNICÍPIO DE IPIRANGA DO NORTE</w:t>
      </w:r>
      <w:r w:rsidRPr="005C026A">
        <w:rPr>
          <w:rFonts w:ascii="Courier New" w:hAnsi="Courier New" w:cs="Courier New"/>
          <w:sz w:val="24"/>
          <w:szCs w:val="24"/>
        </w:rPr>
        <w:t xml:space="preserve">, ESTADO DE MATO GROSSO, inscrito no CNPJ sob nº 07.209.245/0001-72, sediado na Rua dos Girassóis, nº 387, Centro – CEP: 78.578-000, neste ao representado pelo Prefeito Municipal, Sr.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JULIANO BERTICELLI</w:t>
      </w:r>
      <w:r w:rsidRPr="005C026A">
        <w:rPr>
          <w:rFonts w:ascii="Courier New" w:hAnsi="Courier New" w:cs="Courier New"/>
          <w:sz w:val="24"/>
          <w:szCs w:val="24"/>
        </w:rPr>
        <w:t xml:space="preserve">, brasileiro, inscrito no CPF sob nº 968.621.491-72 e portador da Cédula de Identidade RG nº 14382440-SSP/MT, residente e domiciliado neste município doravante denominado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COMODANTE</w:t>
      </w:r>
      <w:r w:rsidRPr="005C026A">
        <w:rPr>
          <w:rFonts w:ascii="Courier New" w:hAnsi="Courier New" w:cs="Courier New"/>
          <w:sz w:val="24"/>
          <w:szCs w:val="24"/>
        </w:rPr>
        <w:t>.</w:t>
      </w:r>
    </w:p>
    <w:p w14:paraId="67441196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963A440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>Cláusula Primeira – Do Objeto</w:t>
      </w:r>
    </w:p>
    <w:p w14:paraId="3EA1064A" w14:textId="77777777" w:rsidR="005C026A" w:rsidRPr="005C026A" w:rsidRDefault="005C026A" w:rsidP="005C026A">
      <w:pPr>
        <w:numPr>
          <w:ilvl w:val="1"/>
          <w:numId w:val="7"/>
        </w:numPr>
        <w:suppressAutoHyphens/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Constitui objeto do presente contrato o comodato pelo </w:t>
      </w:r>
      <w:r w:rsidRPr="005C026A">
        <w:rPr>
          <w:rFonts w:ascii="Courier New" w:hAnsi="Courier New" w:cs="Courier New"/>
          <w:b/>
          <w:sz w:val="24"/>
          <w:szCs w:val="24"/>
        </w:rPr>
        <w:t>COMODANTE</w:t>
      </w:r>
      <w:r w:rsidRPr="005C026A">
        <w:rPr>
          <w:rFonts w:ascii="Courier New" w:hAnsi="Courier New" w:cs="Courier New"/>
          <w:sz w:val="24"/>
          <w:szCs w:val="24"/>
        </w:rPr>
        <w:t xml:space="preserve"> ao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COMODATÁRIO</w:t>
      </w:r>
      <w:r w:rsidRPr="005C026A">
        <w:rPr>
          <w:rFonts w:ascii="Courier New" w:hAnsi="Courier New" w:cs="Courier New"/>
          <w:sz w:val="24"/>
          <w:szCs w:val="24"/>
        </w:rPr>
        <w:t>, do veículo Ambulância,</w:t>
      </w:r>
      <w:r w:rsidRPr="005C026A">
        <w:t xml:space="preserve"> </w:t>
      </w:r>
      <w:r w:rsidRPr="005C026A">
        <w:rPr>
          <w:rFonts w:ascii="Courier New" w:hAnsi="Courier New" w:cs="Courier New"/>
          <w:sz w:val="24"/>
          <w:szCs w:val="24"/>
        </w:rPr>
        <w:t>I/M.BENZ 417 ALTER AMB, ano/modelo 2024/2025, Placa</w:t>
      </w:r>
      <w:r w:rsidRPr="005C026A">
        <w:t xml:space="preserve"> </w:t>
      </w:r>
      <w:r w:rsidRPr="005C026A">
        <w:rPr>
          <w:rFonts w:ascii="Courier New" w:hAnsi="Courier New" w:cs="Courier New"/>
          <w:sz w:val="24"/>
          <w:szCs w:val="24"/>
        </w:rPr>
        <w:t>SPR9D27, que tem por objetivo o apoio na locomoção de pacientes do Município de Ipiranga do Norte/MT.</w:t>
      </w:r>
    </w:p>
    <w:p w14:paraId="427B12F5" w14:textId="77777777" w:rsidR="005C026A" w:rsidRPr="005C026A" w:rsidRDefault="005C026A" w:rsidP="005C026A">
      <w:pPr>
        <w:numPr>
          <w:ilvl w:val="1"/>
          <w:numId w:val="7"/>
        </w:numPr>
        <w:suppressAutoHyphens/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O veículo será retirado pelo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COMODANTE</w:t>
      </w:r>
      <w:r w:rsidRPr="005C026A">
        <w:rPr>
          <w:rFonts w:ascii="Courier New" w:hAnsi="Courier New" w:cs="Courier New"/>
          <w:sz w:val="24"/>
          <w:szCs w:val="24"/>
        </w:rPr>
        <w:t xml:space="preserve">, na sede da Secretaria Municipal de Saúde de Itanhangá, sem qualquer custo para o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COMODATÁRIO</w:t>
      </w:r>
      <w:r w:rsidRPr="005C026A">
        <w:rPr>
          <w:rFonts w:ascii="Courier New" w:hAnsi="Courier New" w:cs="Courier New"/>
          <w:sz w:val="24"/>
          <w:szCs w:val="24"/>
        </w:rPr>
        <w:t>.</w:t>
      </w:r>
    </w:p>
    <w:p w14:paraId="06932530" w14:textId="77777777" w:rsidR="005C026A" w:rsidRPr="005C026A" w:rsidRDefault="005C026A" w:rsidP="005C026A">
      <w:pPr>
        <w:numPr>
          <w:ilvl w:val="1"/>
          <w:numId w:val="7"/>
        </w:numPr>
        <w:suppressAutoHyphens/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5C026A">
        <w:rPr>
          <w:rFonts w:ascii="Courier New" w:hAnsi="Courier New" w:cs="Courier New"/>
          <w:sz w:val="24"/>
          <w:szCs w:val="24"/>
        </w:rPr>
        <w:t>A entrega do equipamento na sede da Secretaria Municipal de Saúde de Itanhangá competirá ao COMODANTE, com encerramento do presente instrumento, sem qualquer custo para o COMODATÁRIO.</w:t>
      </w:r>
    </w:p>
    <w:p w14:paraId="5606504B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</w:p>
    <w:p w14:paraId="4B432D61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>Cláusula Segunda – Das Obrigações e Competências do COMODATÁRIO</w:t>
      </w:r>
    </w:p>
    <w:p w14:paraId="6B30BDCC" w14:textId="77777777" w:rsidR="005C026A" w:rsidRPr="005C026A" w:rsidRDefault="005C026A" w:rsidP="005C026A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t>O COMODATÁRIO</w:t>
      </w:r>
      <w:r w:rsidRPr="005C026A">
        <w:rPr>
          <w:rFonts w:ascii="Courier New" w:hAnsi="Courier New" w:cs="Courier New"/>
          <w:sz w:val="24"/>
          <w:szCs w:val="24"/>
        </w:rPr>
        <w:t xml:space="preserve"> compromete-se </w:t>
      </w:r>
      <w:proofErr w:type="gramStart"/>
      <w:r w:rsidRPr="005C026A">
        <w:rPr>
          <w:rFonts w:ascii="Courier New" w:hAnsi="Courier New" w:cs="Courier New"/>
          <w:sz w:val="24"/>
          <w:szCs w:val="24"/>
        </w:rPr>
        <w:t>à</w:t>
      </w:r>
      <w:proofErr w:type="gramEnd"/>
      <w:r w:rsidRPr="005C026A">
        <w:rPr>
          <w:rFonts w:ascii="Courier New" w:hAnsi="Courier New" w:cs="Courier New"/>
          <w:sz w:val="24"/>
          <w:szCs w:val="24"/>
        </w:rPr>
        <w:t xml:space="preserve"> entregar o veículo objeto deste contrato ao Poder Público de Ipiranga do Norte/MT.</w:t>
      </w:r>
    </w:p>
    <w:p w14:paraId="47EE39F6" w14:textId="77777777" w:rsidR="005C026A" w:rsidRPr="005C026A" w:rsidRDefault="005C026A" w:rsidP="005C026A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b/>
          <w:sz w:val="24"/>
          <w:szCs w:val="24"/>
        </w:rPr>
        <w:t>O COMODATÁRIO</w:t>
      </w:r>
      <w:r w:rsidRPr="005C026A">
        <w:rPr>
          <w:rFonts w:ascii="Courier New" w:hAnsi="Courier New" w:cs="Courier New"/>
          <w:sz w:val="24"/>
          <w:szCs w:val="24"/>
        </w:rPr>
        <w:t xml:space="preserve"> compromete-se em receber o veículo objeto do contrato, realizando a devida inspeção de entrega.</w:t>
      </w:r>
    </w:p>
    <w:p w14:paraId="19328024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16A9C86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proofErr w:type="gramStart"/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>Cláusula Terceira</w:t>
      </w:r>
      <w:proofErr w:type="gramEnd"/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– Das Obrigações do COMODANTE</w:t>
      </w:r>
    </w:p>
    <w:p w14:paraId="3203AA68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O </w:t>
      </w:r>
      <w:r w:rsidRPr="005C026A">
        <w:rPr>
          <w:rFonts w:ascii="Courier New" w:hAnsi="Courier New" w:cs="Courier New"/>
          <w:b/>
          <w:bCs/>
          <w:sz w:val="24"/>
          <w:szCs w:val="24"/>
        </w:rPr>
        <w:t>COMODANTE</w:t>
      </w:r>
      <w:r w:rsidRPr="005C026A">
        <w:rPr>
          <w:rFonts w:ascii="Courier New" w:hAnsi="Courier New" w:cs="Courier New"/>
          <w:sz w:val="24"/>
          <w:szCs w:val="24"/>
        </w:rPr>
        <w:t xml:space="preserve"> compromete-se:</w:t>
      </w:r>
    </w:p>
    <w:p w14:paraId="51AD1692" w14:textId="77777777" w:rsidR="005C026A" w:rsidRPr="005C026A" w:rsidRDefault="005C026A" w:rsidP="005C026A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Fornecer combustível para o veículo durante a sua utilização.</w:t>
      </w:r>
    </w:p>
    <w:p w14:paraId="7847C11E" w14:textId="77777777" w:rsidR="005C026A" w:rsidRPr="005C026A" w:rsidRDefault="005C026A" w:rsidP="005C026A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Realizar as manutenções que se mostrarem necessária ao bom funcionamento do veículo durante o período do comodato.</w:t>
      </w:r>
    </w:p>
    <w:p w14:paraId="73C8932E" w14:textId="77777777" w:rsidR="005C026A" w:rsidRPr="005C026A" w:rsidRDefault="005C026A" w:rsidP="005C026A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lastRenderedPageBreak/>
        <w:t>Dispor de equipe habilitada para conduzir e administrar o veículo durante o período do Comodato.</w:t>
      </w:r>
    </w:p>
    <w:p w14:paraId="70C35281" w14:textId="77777777" w:rsidR="005C026A" w:rsidRPr="005C026A" w:rsidRDefault="005C026A" w:rsidP="005C026A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Responsabilizar-se pela segurança dos seus funcionários e terceiros, adotando cuidados para a prevenção de acidente com observação das normas e regulamentos e determinações de segurança.</w:t>
      </w:r>
    </w:p>
    <w:p w14:paraId="10411661" w14:textId="77777777" w:rsidR="005C026A" w:rsidRPr="005C026A" w:rsidRDefault="005C026A" w:rsidP="005C026A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Responsabilizar-se por eventual dano decorrente do mau uso do veículo, devendo providenciar o efetivo reparo para restaurar o funcionamento do veículo ao estado em que foi entregue.</w:t>
      </w:r>
    </w:p>
    <w:p w14:paraId="2C042FED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7AF62C7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proofErr w:type="gramStart"/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>Cláusula Quarta</w:t>
      </w:r>
      <w:proofErr w:type="gramEnd"/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– Do Pagamento pelo Comodato</w:t>
      </w:r>
    </w:p>
    <w:p w14:paraId="5E6D314D" w14:textId="77777777" w:rsidR="005C026A" w:rsidRPr="005C026A" w:rsidRDefault="005C026A" w:rsidP="005C026A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Durante o período de vigência do presente instrumento, a </w:t>
      </w:r>
      <w:r w:rsidRPr="005C026A">
        <w:rPr>
          <w:rFonts w:ascii="Courier New" w:hAnsi="Courier New" w:cs="Courier New"/>
          <w:b/>
          <w:sz w:val="24"/>
          <w:szCs w:val="24"/>
        </w:rPr>
        <w:t>COMODATÁRIA</w:t>
      </w:r>
      <w:r w:rsidRPr="005C026A">
        <w:rPr>
          <w:rFonts w:ascii="Courier New" w:hAnsi="Courier New" w:cs="Courier New"/>
          <w:sz w:val="24"/>
          <w:szCs w:val="24"/>
        </w:rPr>
        <w:t xml:space="preserve"> não pagará qualquer valor à </w:t>
      </w:r>
      <w:r w:rsidRPr="005C026A">
        <w:rPr>
          <w:rFonts w:ascii="Courier New" w:hAnsi="Courier New" w:cs="Courier New"/>
          <w:b/>
          <w:sz w:val="24"/>
          <w:szCs w:val="24"/>
        </w:rPr>
        <w:t>COMODANTE</w:t>
      </w:r>
      <w:r w:rsidRPr="005C026A">
        <w:rPr>
          <w:rFonts w:ascii="Courier New" w:hAnsi="Courier New" w:cs="Courier New"/>
          <w:sz w:val="24"/>
          <w:szCs w:val="24"/>
        </w:rPr>
        <w:t xml:space="preserve"> como contraprestação pelo empréstimo do equipamento.</w:t>
      </w:r>
    </w:p>
    <w:p w14:paraId="1E093BFA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634EB9F7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5C026A">
        <w:rPr>
          <w:rFonts w:ascii="Courier New" w:hAnsi="Courier New" w:cs="Courier New"/>
          <w:b/>
          <w:bCs/>
          <w:sz w:val="24"/>
          <w:szCs w:val="24"/>
          <w:u w:val="single"/>
        </w:rPr>
        <w:t>Cláusula Quinta – Da Vigência e da Prorrogação</w:t>
      </w:r>
    </w:p>
    <w:p w14:paraId="5E4111E5" w14:textId="77777777" w:rsidR="005C026A" w:rsidRPr="005C026A" w:rsidRDefault="005C026A" w:rsidP="005C026A">
      <w:pPr>
        <w:widowControl w:val="0"/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 xml:space="preserve">O presente contrato vigorará pelo </w:t>
      </w:r>
      <w:r w:rsidRPr="005C026A">
        <w:rPr>
          <w:rFonts w:ascii="Courier New" w:hAnsi="Courier New" w:cs="Courier New"/>
          <w:b/>
          <w:sz w:val="24"/>
          <w:szCs w:val="24"/>
        </w:rPr>
        <w:t xml:space="preserve">prazo de 01 (um) dia, </w:t>
      </w:r>
      <w:r w:rsidRPr="005C026A">
        <w:rPr>
          <w:rFonts w:ascii="Courier New" w:hAnsi="Courier New" w:cs="Courier New"/>
          <w:bCs/>
          <w:sz w:val="24"/>
          <w:szCs w:val="24"/>
        </w:rPr>
        <w:t>qual seja</w:t>
      </w:r>
      <w:r w:rsidRPr="005C026A">
        <w:rPr>
          <w:rFonts w:ascii="Courier New" w:hAnsi="Courier New" w:cs="Courier New"/>
          <w:b/>
          <w:sz w:val="24"/>
          <w:szCs w:val="24"/>
        </w:rPr>
        <w:t>, 28 de março de 2025 com início às 17:00 e término as 05:00 do dia 29 de março de 2025</w:t>
      </w:r>
      <w:r w:rsidRPr="005C026A">
        <w:rPr>
          <w:rFonts w:ascii="Courier New" w:hAnsi="Courier New" w:cs="Courier New"/>
          <w:sz w:val="24"/>
          <w:szCs w:val="24"/>
        </w:rPr>
        <w:t>.</w:t>
      </w:r>
    </w:p>
    <w:p w14:paraId="01585DE1" w14:textId="77777777" w:rsidR="005C026A" w:rsidRPr="005C026A" w:rsidRDefault="005C026A" w:rsidP="005C026A">
      <w:pPr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616327E" w14:textId="77777777" w:rsidR="005C026A" w:rsidRPr="005C026A" w:rsidRDefault="005C026A" w:rsidP="005C026A">
      <w:pPr>
        <w:spacing w:after="0" w:line="276" w:lineRule="auto"/>
        <w:contextualSpacing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5C026A">
        <w:rPr>
          <w:rFonts w:ascii="Courier New" w:hAnsi="Courier New" w:cs="Courier New"/>
          <w:b/>
          <w:sz w:val="24"/>
          <w:szCs w:val="24"/>
          <w:u w:val="single"/>
        </w:rPr>
        <w:t>Cláusula Sexta</w:t>
      </w:r>
      <w:proofErr w:type="gramEnd"/>
      <w:r w:rsidRPr="005C026A">
        <w:rPr>
          <w:rFonts w:ascii="Courier New" w:hAnsi="Courier New" w:cs="Courier New"/>
          <w:b/>
          <w:sz w:val="24"/>
          <w:szCs w:val="24"/>
          <w:u w:val="single"/>
        </w:rPr>
        <w:t xml:space="preserve"> – Da Rescisão e Cancelamento</w:t>
      </w:r>
    </w:p>
    <w:p w14:paraId="0C9BD6A2" w14:textId="77777777" w:rsidR="005C026A" w:rsidRPr="005C026A" w:rsidRDefault="005C026A" w:rsidP="005C026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  <w:lang w:val="pt-PT"/>
        </w:rPr>
        <w:t xml:space="preserve">O presente contrato poderá ser rescindido por qualquer das partes mediante comunicação prévia à outra, por escrito, com </w:t>
      </w:r>
      <w:r w:rsidRPr="005C026A">
        <w:rPr>
          <w:rFonts w:ascii="Courier New" w:hAnsi="Courier New" w:cs="Courier New"/>
          <w:b/>
          <w:sz w:val="24"/>
          <w:szCs w:val="24"/>
          <w:lang w:val="pt-PT"/>
        </w:rPr>
        <w:t>antecedência mínima de 02 (dois) dias</w:t>
      </w:r>
      <w:r w:rsidRPr="005C026A">
        <w:rPr>
          <w:rFonts w:ascii="Courier New" w:hAnsi="Courier New" w:cs="Courier New"/>
          <w:sz w:val="24"/>
          <w:szCs w:val="24"/>
          <w:lang w:val="pt-PT"/>
        </w:rPr>
        <w:t xml:space="preserve"> contados a partir do recebimento, sem imposição de quaisquer multas ou indenizações.</w:t>
      </w:r>
    </w:p>
    <w:p w14:paraId="5185AF09" w14:textId="77777777" w:rsidR="005C026A" w:rsidRPr="005C026A" w:rsidRDefault="005C026A" w:rsidP="005C026A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  <w:lang w:val="pt-PT"/>
        </w:rPr>
        <w:t>O presente contrato poderá ser rescindido, por qualquer uma das partes, independente de notificação, em caso de descumprimento de qualquer cláusula ou condição deste contrato.</w:t>
      </w:r>
    </w:p>
    <w:p w14:paraId="1098D03A" w14:textId="77777777" w:rsidR="005C026A" w:rsidRPr="005C026A" w:rsidRDefault="005C026A" w:rsidP="005C026A">
      <w:pPr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51790062" w14:textId="77777777" w:rsidR="005C026A" w:rsidRPr="005C026A" w:rsidRDefault="005C026A" w:rsidP="005C026A">
      <w:pPr>
        <w:spacing w:after="0" w:line="276" w:lineRule="auto"/>
        <w:contextualSpacing/>
        <w:jc w:val="both"/>
        <w:rPr>
          <w:rFonts w:ascii="Courier New" w:hAnsi="Courier New" w:cs="Courier New"/>
          <w:b/>
          <w:sz w:val="24"/>
          <w:szCs w:val="24"/>
          <w:u w:val="single"/>
          <w:lang w:val="pt-PT"/>
        </w:rPr>
      </w:pPr>
      <w:r w:rsidRPr="005C026A">
        <w:rPr>
          <w:rFonts w:ascii="Courier New" w:hAnsi="Courier New" w:cs="Courier New"/>
          <w:b/>
          <w:sz w:val="24"/>
          <w:szCs w:val="24"/>
          <w:u w:val="single"/>
          <w:lang w:val="pt-PT"/>
        </w:rPr>
        <w:t>Cláusula Sétima – Disposições Gerais</w:t>
      </w:r>
    </w:p>
    <w:p w14:paraId="2A109C19" w14:textId="77777777" w:rsidR="005C026A" w:rsidRPr="005C026A" w:rsidRDefault="005C026A" w:rsidP="005C026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As partes não poderão utilizar-se do nome da outra, seus logotipos e marcas para fins promocionais em qualquer tipo de mídia, evento técnico ou em impressos e semelhantes.</w:t>
      </w:r>
    </w:p>
    <w:p w14:paraId="5A414585" w14:textId="77777777" w:rsidR="005C026A" w:rsidRPr="005C026A" w:rsidRDefault="005C026A" w:rsidP="005C026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A tolerância ou transigência das partes no cumprimento das obrigações contratuais não constituirá novação, renúncia ou modificação do pactuado, ficando convencionado para todos os fins de direito, que o fato será de mera liberdade, renunciando as partes invocá-los em seu benefício.</w:t>
      </w:r>
    </w:p>
    <w:p w14:paraId="1514E260" w14:textId="77777777" w:rsidR="005C026A" w:rsidRPr="005C026A" w:rsidRDefault="005C026A" w:rsidP="005C026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AS PARTES providenciarão a publicação do extrato do presente instrumento em seus respectivos diários oficiais</w:t>
      </w:r>
    </w:p>
    <w:p w14:paraId="5D3D354B" w14:textId="77777777" w:rsidR="005C026A" w:rsidRPr="005C026A" w:rsidRDefault="005C026A" w:rsidP="005C026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Ficam revogados todos e quaisquer ajustes verbais ou escritos celebrados entre as partes, sobre a mesma matéria, consubstanciados ou não nos termos contratuais, anteriores ao início de vigência do presente instrumento.</w:t>
      </w:r>
    </w:p>
    <w:p w14:paraId="103275D6" w14:textId="77777777" w:rsidR="005C026A" w:rsidRPr="005C026A" w:rsidRDefault="005C026A" w:rsidP="005C026A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lastRenderedPageBreak/>
        <w:t xml:space="preserve">Fica eleito o foro da Comarca de </w:t>
      </w:r>
      <w:proofErr w:type="spellStart"/>
      <w:r w:rsidRPr="005C026A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5C026A">
        <w:rPr>
          <w:rFonts w:ascii="Courier New" w:hAnsi="Courier New" w:cs="Courier New"/>
          <w:sz w:val="24"/>
          <w:szCs w:val="24"/>
        </w:rPr>
        <w:t>/MT, com exclusão de qualquer outro, para dirimir quaisquer questões decorrentes deste contrato.</w:t>
      </w:r>
    </w:p>
    <w:p w14:paraId="7ADF4252" w14:textId="77777777" w:rsidR="005C026A" w:rsidRPr="005C026A" w:rsidRDefault="005C026A" w:rsidP="005C026A">
      <w:pPr>
        <w:spacing w:after="0"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2002ABD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Por estarem, as partes, ajustados com as condições acima descritas é lavrado este Termo de Comodato de ambulância, o qual é assinado em 3 (três) vias de igual teor e forma, pelas partes e testemunhas.</w:t>
      </w:r>
    </w:p>
    <w:p w14:paraId="3B7484AE" w14:textId="77777777" w:rsidR="005C026A" w:rsidRPr="005C026A" w:rsidRDefault="005C026A" w:rsidP="005C026A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012CFE5" w14:textId="77777777" w:rsidR="005C026A" w:rsidRPr="005C026A" w:rsidRDefault="005C026A" w:rsidP="005C026A">
      <w:pPr>
        <w:spacing w:after="0" w:line="276" w:lineRule="auto"/>
        <w:jc w:val="right"/>
        <w:rPr>
          <w:rFonts w:ascii="Courier New" w:hAnsi="Courier New" w:cs="Courier New"/>
          <w:sz w:val="24"/>
          <w:szCs w:val="24"/>
        </w:rPr>
      </w:pPr>
      <w:r w:rsidRPr="005C026A">
        <w:rPr>
          <w:rFonts w:ascii="Courier New" w:hAnsi="Courier New" w:cs="Courier New"/>
          <w:sz w:val="24"/>
          <w:szCs w:val="24"/>
        </w:rPr>
        <w:t>Itanhangá – MT, XX de março de 2025.</w:t>
      </w:r>
    </w:p>
    <w:p w14:paraId="6CBE3F02" w14:textId="77777777" w:rsidR="005C026A" w:rsidRPr="005C026A" w:rsidRDefault="005C026A" w:rsidP="005C026A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</w:p>
    <w:p w14:paraId="5984201F" w14:textId="77777777" w:rsidR="005C026A" w:rsidRPr="005C026A" w:rsidRDefault="005C026A" w:rsidP="005C026A">
      <w:pPr>
        <w:spacing w:line="360" w:lineRule="auto"/>
        <w:jc w:val="right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60"/>
        <w:gridCol w:w="4460"/>
      </w:tblGrid>
      <w:tr w:rsidR="005C026A" w:rsidRPr="005C026A" w14:paraId="49370E23" w14:textId="77777777" w:rsidTr="009C7BBC">
        <w:trPr>
          <w:jc w:val="center"/>
        </w:trPr>
        <w:tc>
          <w:tcPr>
            <w:tcW w:w="4460" w:type="dxa"/>
            <w:shd w:val="clear" w:color="auto" w:fill="auto"/>
          </w:tcPr>
          <w:p w14:paraId="3CD11835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____________________________</w:t>
            </w:r>
          </w:p>
          <w:p w14:paraId="3C9A8604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MUNICIPIO DE ITANHANGÁ</w:t>
            </w:r>
          </w:p>
          <w:p w14:paraId="0F141C5A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/>
                <w:bCs/>
                <w:sz w:val="24"/>
                <w:szCs w:val="24"/>
              </w:rPr>
              <w:t>EMERSON SABATINE</w:t>
            </w:r>
          </w:p>
          <w:p w14:paraId="11905475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 xml:space="preserve">PREFEITO MUNICIPAL DE </w:t>
            </w:r>
          </w:p>
          <w:p w14:paraId="6904C2F9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ITANHANGÁ/MT</w:t>
            </w:r>
          </w:p>
        </w:tc>
        <w:tc>
          <w:tcPr>
            <w:tcW w:w="4460" w:type="dxa"/>
            <w:shd w:val="clear" w:color="auto" w:fill="auto"/>
          </w:tcPr>
          <w:p w14:paraId="76B8CCAE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_________________________</w:t>
            </w:r>
          </w:p>
          <w:p w14:paraId="2A912394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MUNICIPIO DE IPIRANGA DO NORTE</w:t>
            </w:r>
          </w:p>
          <w:p w14:paraId="1D0E9BB1" w14:textId="77777777" w:rsidR="005C026A" w:rsidRPr="005C026A" w:rsidRDefault="005C026A" w:rsidP="005C026A">
            <w:pPr>
              <w:spacing w:after="0" w:line="259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C026A">
              <w:rPr>
                <w:rFonts w:ascii="Courier New" w:hAnsi="Courier New" w:cs="Courier New"/>
                <w:b/>
                <w:sz w:val="24"/>
                <w:szCs w:val="24"/>
              </w:rPr>
              <w:t xml:space="preserve">JULIANO BERTICELLI </w:t>
            </w:r>
          </w:p>
          <w:p w14:paraId="54778E3F" w14:textId="77777777" w:rsidR="005C026A" w:rsidRPr="005C026A" w:rsidRDefault="005C026A" w:rsidP="005C026A">
            <w:pPr>
              <w:spacing w:after="0" w:line="259" w:lineRule="auto"/>
              <w:jc w:val="center"/>
              <w:rPr>
                <w:lang w:eastAsia="pt-BR"/>
              </w:rPr>
            </w:pPr>
            <w:r w:rsidRPr="005C026A">
              <w:rPr>
                <w:rFonts w:ascii="Courier New" w:hAnsi="Courier New" w:cs="Courier New"/>
                <w:bCs/>
                <w:sz w:val="24"/>
                <w:szCs w:val="24"/>
              </w:rPr>
              <w:t>PREFEITO MUNICIPAL DE IPIRANGA DO NORTE/MT</w:t>
            </w:r>
          </w:p>
          <w:p w14:paraId="0998E287" w14:textId="77777777" w:rsidR="005C026A" w:rsidRPr="005C026A" w:rsidRDefault="005C026A" w:rsidP="005C026A">
            <w:pPr>
              <w:spacing w:after="0"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0263E4A" w14:textId="77777777" w:rsidR="005C026A" w:rsidRPr="005C026A" w:rsidRDefault="005C026A" w:rsidP="005C026A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5" w:name="_GoBack"/>
      <w:bookmarkEnd w:id="5"/>
    </w:p>
    <w:p w14:paraId="3630741A" w14:textId="77777777" w:rsidR="005C026A" w:rsidRPr="005C026A" w:rsidRDefault="005C026A" w:rsidP="005C026A">
      <w:pPr>
        <w:spacing w:after="0" w:line="240" w:lineRule="auto"/>
        <w:ind w:left="2835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E2CD67" w14:textId="77777777" w:rsidR="005C026A" w:rsidRPr="005C026A" w:rsidRDefault="005C026A" w:rsidP="005C026A">
      <w:pPr>
        <w:spacing w:after="0" w:line="240" w:lineRule="auto"/>
        <w:ind w:left="2835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1E0132" w14:textId="77777777" w:rsidR="005C026A" w:rsidRPr="00623855" w:rsidRDefault="005C026A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sectPr w:rsidR="005C026A" w:rsidRPr="00623855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C7BB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8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45AC"/>
    <w:rsid w:val="001D05D8"/>
    <w:rsid w:val="0022305C"/>
    <w:rsid w:val="0029039A"/>
    <w:rsid w:val="002A3259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1540A"/>
    <w:rsid w:val="008246B1"/>
    <w:rsid w:val="008660D8"/>
    <w:rsid w:val="008D4F74"/>
    <w:rsid w:val="008E336A"/>
    <w:rsid w:val="009451EB"/>
    <w:rsid w:val="00950B17"/>
    <w:rsid w:val="009545F1"/>
    <w:rsid w:val="00966359"/>
    <w:rsid w:val="009A0670"/>
    <w:rsid w:val="009C7BBC"/>
    <w:rsid w:val="00A13D77"/>
    <w:rsid w:val="00A43F6B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75118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2025-02-14T23:46:00Z</cp:lastPrinted>
  <dcterms:created xsi:type="dcterms:W3CDTF">2025-03-26T18:59:00Z</dcterms:created>
  <dcterms:modified xsi:type="dcterms:W3CDTF">2025-03-26T19:04:00Z</dcterms:modified>
</cp:coreProperties>
</file>