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0F74172B" w:rsidR="00B84634" w:rsidRPr="007361C2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A317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10</w:t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35F20FE4" w:rsidR="00B84634" w:rsidRPr="007361C2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C86A47"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12</w:t>
      </w:r>
      <w:r w:rsidRPr="007361C2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E </w:t>
      </w:r>
      <w:r w:rsidR="0067179E"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7361C2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7361C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7361C2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440FF37E" w:rsidR="00B84634" w:rsidRPr="007361C2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7361C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C5582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10</w:t>
      </w:r>
      <w:r w:rsidRPr="007361C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90C31" w:rsidRPr="007361C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1A765CF5" w14:textId="77777777" w:rsidR="00B84634" w:rsidRPr="007361C2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FE5610A" w14:textId="61A2F179" w:rsidR="000D4EC1" w:rsidRPr="007361C2" w:rsidRDefault="00B84634" w:rsidP="00C74576">
      <w:pPr>
        <w:spacing w:after="0" w:line="276" w:lineRule="auto"/>
        <w:ind w:righ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: </w:t>
      </w:r>
      <w:r w:rsidR="000D4EC1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“</w:t>
      </w:r>
      <w:r w:rsidR="00C55828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 xml:space="preserve">REVOGA LEI MUNICIPAL Nº 154 DE 04 DE DEZEMBRO DE 2008, BEM COMO, ALTERA DISPOSIÇOES PREVISTAS NA LEI MUNICIPAL Nº358 DE 02 DE DEZEMBRO DE 2014 E DA </w:t>
      </w:r>
      <w:r w:rsidR="0072112D" w:rsidRPr="007361C2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OUTRAS PROVIDENCIAS</w:t>
      </w:r>
      <w:r w:rsidR="000D4EC1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”</w:t>
      </w:r>
      <w:r w:rsidR="000D4EC1" w:rsidRPr="007361C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.</w:t>
      </w:r>
    </w:p>
    <w:p w14:paraId="0F23BF90" w14:textId="77777777" w:rsidR="00B84634" w:rsidRPr="007361C2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78AAA3" w14:textId="685D0356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7361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7361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097C6D3" w14:textId="77777777" w:rsidR="007361C2" w:rsidRPr="007361C2" w:rsidRDefault="007361C2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355E9CF" w14:textId="21F795CC" w:rsidR="00502B75" w:rsidRPr="007361C2" w:rsidRDefault="00502B75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42B1953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val="pt-PT" w:eastAsia="pt-BR"/>
        </w:rPr>
      </w:pPr>
      <w:r w:rsidRPr="00C5582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C5582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Fica revogada a Lei Municipal n° </w:t>
      </w:r>
      <w:r w:rsidRPr="00C55828">
        <w:rPr>
          <w:rFonts w:ascii="Courier New" w:eastAsia="Times New Roman" w:hAnsi="Courier New" w:cs="Courier New"/>
          <w:sz w:val="24"/>
          <w:szCs w:val="24"/>
          <w:lang w:val="pt-PT" w:eastAsia="pt-BR"/>
        </w:rPr>
        <w:t>154 DE 04 de dezembro de 2008.</w:t>
      </w:r>
    </w:p>
    <w:p w14:paraId="64776369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val="pt-PT" w:eastAsia="pt-BR"/>
        </w:rPr>
      </w:pPr>
    </w:p>
    <w:p w14:paraId="532DA050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582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</w:t>
      </w:r>
      <w:r w:rsidRPr="00C55828">
        <w:rPr>
          <w:rFonts w:ascii="Courier New" w:eastAsia="Times New Roman" w:hAnsi="Courier New" w:cs="Courier New"/>
          <w:sz w:val="24"/>
          <w:szCs w:val="24"/>
          <w:lang w:eastAsia="pt-BR"/>
        </w:rPr>
        <w:t>A lei que vigorará sobre composição e funcionamento do Conselho Municipal da Criança e Adolescente - CMDCA, Conselho Tutelar e Fundo Municipal dos direitos da Criança e do Adolescente – FMDCA passa ser exclusivamente a Lei Municipal 358 de 02 de dezembro de 2014.</w:t>
      </w:r>
    </w:p>
    <w:p w14:paraId="186C0FDB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4A90287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582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</w:t>
      </w:r>
      <w:r w:rsidRPr="00C55828">
        <w:rPr>
          <w:rFonts w:ascii="Courier New" w:eastAsia="Times New Roman" w:hAnsi="Courier New" w:cs="Courier New"/>
          <w:sz w:val="24"/>
          <w:szCs w:val="24"/>
          <w:lang w:eastAsia="pt-BR"/>
        </w:rPr>
        <w:t>Fica acrescido ao Art. 76 da Lei Municipal</w:t>
      </w:r>
      <w:r w:rsidRPr="00C5582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C55828">
        <w:rPr>
          <w:rFonts w:ascii="Courier New" w:eastAsia="Times New Roman" w:hAnsi="Courier New" w:cs="Courier New"/>
          <w:sz w:val="24"/>
          <w:szCs w:val="24"/>
          <w:lang w:eastAsia="pt-BR"/>
        </w:rPr>
        <w:t>n°358 de 02 de dezembro de 2014, o inciso XXVII que passa a vigorar com a seguinte redação:</w:t>
      </w:r>
    </w:p>
    <w:p w14:paraId="62D2B0D5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7D6D9A2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C55828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Art. 76.  (...)</w:t>
      </w:r>
    </w:p>
    <w:p w14:paraId="1867F82A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</w:p>
    <w:p w14:paraId="67A834B4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C55828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(...)</w:t>
      </w:r>
    </w:p>
    <w:p w14:paraId="3AFAC83D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</w:p>
    <w:p w14:paraId="41E0A6C0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C55828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XXVII – se necessário, o conselheiro tutelar dirigirá o veículo oficial no exercício de sua função.</w:t>
      </w:r>
    </w:p>
    <w:p w14:paraId="6269DE60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28505C9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582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</w:t>
      </w:r>
      <w:r w:rsidRPr="00C55828">
        <w:rPr>
          <w:rFonts w:ascii="Courier New" w:eastAsia="Times New Roman" w:hAnsi="Courier New" w:cs="Courier New"/>
          <w:sz w:val="24"/>
          <w:szCs w:val="24"/>
          <w:lang w:eastAsia="pt-BR"/>
        </w:rPr>
        <w:t>A Lei Municipal</w:t>
      </w:r>
      <w:r w:rsidRPr="00C5582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C55828">
        <w:rPr>
          <w:rFonts w:ascii="Courier New" w:eastAsia="Times New Roman" w:hAnsi="Courier New" w:cs="Courier New"/>
          <w:sz w:val="24"/>
          <w:szCs w:val="24"/>
          <w:lang w:eastAsia="pt-BR"/>
        </w:rPr>
        <w:t>n°358 de 02 de dezembro de 2014, passa a vigorar com as seguintes redações:</w:t>
      </w:r>
      <w:bookmarkStart w:id="1" w:name="artigo_81"/>
    </w:p>
    <w:p w14:paraId="143B9BA1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DCE3E63" w14:textId="77777777" w:rsidR="00C55828" w:rsidRPr="00C55828" w:rsidRDefault="00C55828" w:rsidP="00C55828">
      <w:pPr>
        <w:spacing w:after="0" w:line="240" w:lineRule="auto"/>
        <w:ind w:left="1418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C55828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Art. 81.</w:t>
      </w:r>
      <w:bookmarkEnd w:id="1"/>
      <w:r w:rsidRPr="00C55828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O subsídio dos Conselheiros Tutelares eleitos será de R$ 2.829,00 (dois mil oitocentos e vinte e nove reais) para cada conselheiro titular, conforme descrito no Anexo I..............................(NR).</w:t>
      </w:r>
    </w:p>
    <w:p w14:paraId="7C3C4011" w14:textId="77777777" w:rsidR="00C55828" w:rsidRPr="00C55828" w:rsidRDefault="00C55828" w:rsidP="00C55828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</w:p>
    <w:p w14:paraId="2E72BFCB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C5582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5º </w:t>
      </w:r>
      <w:r w:rsidRPr="00C55828">
        <w:rPr>
          <w:rFonts w:ascii="Courier New" w:eastAsia="Times New Roman" w:hAnsi="Courier New" w:cs="Courier New"/>
          <w:sz w:val="24"/>
          <w:szCs w:val="24"/>
          <w:lang w:eastAsia="pt-BR"/>
        </w:rPr>
        <w:t>Fica criado o Anexo I, que passa compor a Lei Municipal n°358 de 02 de dezembro de 2014.</w:t>
      </w:r>
    </w:p>
    <w:p w14:paraId="03348CB7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2070447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582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 xml:space="preserve">Art. 6° </w:t>
      </w:r>
      <w:r w:rsidRPr="00C55828">
        <w:rPr>
          <w:rFonts w:ascii="Courier New" w:eastAsia="Times New Roman" w:hAnsi="Courier New" w:cs="Courier New"/>
          <w:sz w:val="24"/>
          <w:szCs w:val="24"/>
          <w:lang w:eastAsia="pt-BR"/>
        </w:rPr>
        <w:t>Esta Lei em vigor na data de sua publicação, retroagindo seus efeitos a 01 de março de 2024.</w:t>
      </w:r>
    </w:p>
    <w:p w14:paraId="323BC953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AA7421B" w14:textId="77777777" w:rsidR="00C55828" w:rsidRPr="00C55828" w:rsidRDefault="00C55828" w:rsidP="00C55828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C5582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7°</w:t>
      </w:r>
      <w:r w:rsidRPr="00C5582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Revogam-se disposições em contrário, em especial a Lei Municipal n° 154 de 04 de dezembro de 2008.</w:t>
      </w:r>
    </w:p>
    <w:p w14:paraId="046796F0" w14:textId="77777777" w:rsidR="00C74576" w:rsidRDefault="00C74576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576A5F1E" w14:textId="77777777" w:rsidR="00C55828" w:rsidRDefault="00C55828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101688DC" w14:textId="77777777" w:rsidR="00C55828" w:rsidRPr="007361C2" w:rsidRDefault="00C55828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622E7A3F" w14:textId="4FEFE176" w:rsidR="00B84634" w:rsidRPr="007361C2" w:rsidRDefault="00B84634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="007361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    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F7C58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72112D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40990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72112D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março 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de 202</w:t>
      </w:r>
      <w:r w:rsidR="00EF7C58"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4</w:t>
      </w:r>
      <w:r w:rsidRPr="007361C2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0D7A07EE" w14:textId="77777777" w:rsidR="00EF7C58" w:rsidRPr="007361C2" w:rsidRDefault="00EF7C58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F7204FB" w14:textId="77777777" w:rsidR="0072112D" w:rsidRDefault="0072112D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E39EBDC" w14:textId="77777777" w:rsidR="007361C2" w:rsidRDefault="007361C2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7D0DCEB" w14:textId="77777777" w:rsidR="007361C2" w:rsidRDefault="007361C2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F4C65FB" w14:textId="77777777" w:rsidR="007361C2" w:rsidRPr="007361C2" w:rsidRDefault="007361C2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57CBD20" w14:textId="77777777" w:rsidR="00B84634" w:rsidRPr="007361C2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 w:rsidRPr="007361C2">
        <w:rPr>
          <w:sz w:val="24"/>
          <w:szCs w:val="24"/>
        </w:rPr>
        <w:tab/>
      </w: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7361C2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98FB00C" w14:textId="100307A1" w:rsidR="00701CD3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361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2A7E7F56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35947AB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296D82C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7761583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CFBD2C7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A8E547E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99DC8C2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C37918E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6C31E91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4B965E2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38A06E3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8CB9367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89919C0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6210F8A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045A593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FD86F82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CB63836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94E4F37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23155EB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F0C2216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30D1C5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CC26F7B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1E30F46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DB4E741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28BC4C7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87D41B1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0ECD729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2E989A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5A0716A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9EB9E0F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CE66BF0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5419796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CF12F93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E8C2AD6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B32F1B3" w14:textId="77777777" w:rsidR="0091050E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1904"/>
        <w:gridCol w:w="1914"/>
        <w:gridCol w:w="2649"/>
        <w:gridCol w:w="1380"/>
        <w:gridCol w:w="932"/>
      </w:tblGrid>
      <w:tr w:rsidR="0091050E" w:rsidRPr="0091050E" w14:paraId="367E292A" w14:textId="77777777" w:rsidTr="00D529BD">
        <w:trPr>
          <w:trHeight w:val="900"/>
        </w:trPr>
        <w:tc>
          <w:tcPr>
            <w:tcW w:w="5000" w:type="pct"/>
            <w:gridSpan w:val="6"/>
            <w:shd w:val="clear" w:color="auto" w:fill="auto"/>
            <w:vAlign w:val="bottom"/>
            <w:hideMark/>
          </w:tcPr>
          <w:p w14:paraId="1015FC56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lang w:eastAsia="pt-BR"/>
              </w:rPr>
            </w:pPr>
            <w:bookmarkStart w:id="3" w:name="RANGE!B1:G90"/>
            <w:r w:rsidRPr="0091050E">
              <w:rPr>
                <w:rFonts w:ascii="Courier New" w:eastAsia="Times New Roman" w:hAnsi="Courier New" w:cs="Courier New"/>
                <w:b/>
                <w:lang w:eastAsia="pt-BR"/>
              </w:rPr>
              <w:t>ANEXO I</w:t>
            </w:r>
            <w:r w:rsidRPr="0091050E">
              <w:rPr>
                <w:rFonts w:ascii="Courier New" w:eastAsia="Times New Roman" w:hAnsi="Courier New" w:cs="Courier New"/>
                <w:b/>
                <w:lang w:eastAsia="pt-BR"/>
              </w:rPr>
              <w:br/>
              <w:t xml:space="preserve">TABELA DE </w:t>
            </w:r>
            <w:bookmarkEnd w:id="3"/>
            <w:r w:rsidRPr="0091050E">
              <w:rPr>
                <w:rFonts w:ascii="Courier New" w:eastAsia="Times New Roman" w:hAnsi="Courier New" w:cs="Courier New"/>
                <w:b/>
                <w:lang w:eastAsia="pt-BR"/>
              </w:rPr>
              <w:t>SUBSÍDIOS</w:t>
            </w:r>
          </w:p>
        </w:tc>
      </w:tr>
      <w:tr w:rsidR="0091050E" w:rsidRPr="0091050E" w14:paraId="496F39F0" w14:textId="77777777" w:rsidTr="00D529BD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20FDF365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Quadro 01</w:t>
            </w:r>
          </w:p>
        </w:tc>
      </w:tr>
      <w:tr w:rsidR="0091050E" w:rsidRPr="0091050E" w14:paraId="0A4F08A7" w14:textId="77777777" w:rsidTr="00D529BD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4B0E9AA2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i/>
                <w:iCs/>
                <w:lang w:eastAsia="pt-BR"/>
              </w:rPr>
              <w:t>Grupo Ocupacional: Conselheiro Tutelar em Exercício - CTE</w:t>
            </w:r>
          </w:p>
        </w:tc>
      </w:tr>
      <w:tr w:rsidR="0091050E" w:rsidRPr="0091050E" w14:paraId="7CEA797F" w14:textId="77777777" w:rsidTr="00D529BD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150BB34E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lang w:eastAsia="pt-BR"/>
              </w:rPr>
              <w:t>Habilitação em Médio Completo</w:t>
            </w:r>
          </w:p>
        </w:tc>
      </w:tr>
      <w:tr w:rsidR="0091050E" w:rsidRPr="0091050E" w14:paraId="3A16F926" w14:textId="77777777" w:rsidTr="00D529BD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4A43E5E3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</w:p>
          <w:p w14:paraId="29D70CE8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</w:p>
        </w:tc>
      </w:tr>
      <w:tr w:rsidR="0091050E" w:rsidRPr="0091050E" w14:paraId="071571A4" w14:textId="77777777" w:rsidTr="00D529BD">
        <w:trPr>
          <w:trHeight w:val="30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1E60EA9E" w14:textId="77777777" w:rsidR="0091050E" w:rsidRPr="0091050E" w:rsidRDefault="0091050E" w:rsidP="0091050E">
            <w:pPr>
              <w:spacing w:after="0" w:line="276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A) CARGA HORÁRIA - 40 HORAS</w:t>
            </w:r>
          </w:p>
        </w:tc>
      </w:tr>
      <w:tr w:rsidR="0091050E" w:rsidRPr="0091050E" w14:paraId="1B447BC9" w14:textId="77777777" w:rsidTr="00D529BD">
        <w:trPr>
          <w:trHeight w:val="458"/>
        </w:trPr>
        <w:tc>
          <w:tcPr>
            <w:tcW w:w="644" w:type="pct"/>
            <w:vMerge w:val="restart"/>
            <w:shd w:val="clear" w:color="auto" w:fill="auto"/>
            <w:vAlign w:val="center"/>
            <w:hideMark/>
          </w:tcPr>
          <w:p w14:paraId="5CB54391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Símbolo</w:t>
            </w:r>
          </w:p>
        </w:tc>
        <w:tc>
          <w:tcPr>
            <w:tcW w:w="967" w:type="pct"/>
            <w:vMerge w:val="restart"/>
            <w:shd w:val="clear" w:color="auto" w:fill="auto"/>
            <w:vAlign w:val="center"/>
            <w:hideMark/>
          </w:tcPr>
          <w:p w14:paraId="30EE0B36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Referencial</w:t>
            </w:r>
          </w:p>
        </w:tc>
        <w:tc>
          <w:tcPr>
            <w:tcW w:w="972" w:type="pct"/>
            <w:vMerge w:val="restart"/>
            <w:shd w:val="clear" w:color="auto" w:fill="auto"/>
            <w:vAlign w:val="center"/>
            <w:hideMark/>
          </w:tcPr>
          <w:p w14:paraId="3730E1EC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Vencimento</w:t>
            </w:r>
          </w:p>
        </w:tc>
        <w:tc>
          <w:tcPr>
            <w:tcW w:w="1228" w:type="pct"/>
            <w:vMerge w:val="restart"/>
            <w:shd w:val="clear" w:color="auto" w:fill="auto"/>
            <w:vAlign w:val="center"/>
            <w:hideMark/>
          </w:tcPr>
          <w:p w14:paraId="6957E343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Cargo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6BB67AF2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proofErr w:type="spellStart"/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Hrs</w:t>
            </w:r>
            <w:proofErr w:type="spellEnd"/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 xml:space="preserve"> / Sem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14:paraId="52978E8C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Vagas</w:t>
            </w:r>
          </w:p>
        </w:tc>
      </w:tr>
      <w:tr w:rsidR="0091050E" w:rsidRPr="0091050E" w14:paraId="11F02D8F" w14:textId="77777777" w:rsidTr="00D529BD">
        <w:trPr>
          <w:trHeight w:val="458"/>
        </w:trPr>
        <w:tc>
          <w:tcPr>
            <w:tcW w:w="644" w:type="pct"/>
            <w:vMerge/>
            <w:vAlign w:val="center"/>
            <w:hideMark/>
          </w:tcPr>
          <w:p w14:paraId="2D4D8937" w14:textId="77777777" w:rsidR="0091050E" w:rsidRPr="0091050E" w:rsidRDefault="0091050E" w:rsidP="0091050E">
            <w:pPr>
              <w:spacing w:after="0" w:line="276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</w:p>
        </w:tc>
        <w:tc>
          <w:tcPr>
            <w:tcW w:w="967" w:type="pct"/>
            <w:vMerge/>
            <w:vAlign w:val="center"/>
            <w:hideMark/>
          </w:tcPr>
          <w:p w14:paraId="1295C97E" w14:textId="77777777" w:rsidR="0091050E" w:rsidRPr="0091050E" w:rsidRDefault="0091050E" w:rsidP="0091050E">
            <w:pPr>
              <w:spacing w:after="0" w:line="276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</w:p>
        </w:tc>
        <w:tc>
          <w:tcPr>
            <w:tcW w:w="972" w:type="pct"/>
            <w:vMerge/>
            <w:vAlign w:val="center"/>
            <w:hideMark/>
          </w:tcPr>
          <w:p w14:paraId="175F9754" w14:textId="77777777" w:rsidR="0091050E" w:rsidRPr="0091050E" w:rsidRDefault="0091050E" w:rsidP="0091050E">
            <w:pPr>
              <w:spacing w:after="0" w:line="276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</w:p>
        </w:tc>
        <w:tc>
          <w:tcPr>
            <w:tcW w:w="1228" w:type="pct"/>
            <w:vMerge/>
            <w:vAlign w:val="center"/>
            <w:hideMark/>
          </w:tcPr>
          <w:p w14:paraId="493D3FF7" w14:textId="77777777" w:rsidR="0091050E" w:rsidRPr="0091050E" w:rsidRDefault="0091050E" w:rsidP="0091050E">
            <w:pPr>
              <w:spacing w:after="0" w:line="276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</w:p>
        </w:tc>
        <w:tc>
          <w:tcPr>
            <w:tcW w:w="706" w:type="pct"/>
            <w:vMerge/>
            <w:vAlign w:val="center"/>
            <w:hideMark/>
          </w:tcPr>
          <w:p w14:paraId="4DCBC763" w14:textId="77777777" w:rsidR="0091050E" w:rsidRPr="0091050E" w:rsidRDefault="0091050E" w:rsidP="0091050E">
            <w:pPr>
              <w:spacing w:after="0" w:line="276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1DAD06F2" w14:textId="77777777" w:rsidR="0091050E" w:rsidRPr="0091050E" w:rsidRDefault="0091050E" w:rsidP="0091050E">
            <w:pPr>
              <w:spacing w:after="0" w:line="276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</w:p>
        </w:tc>
      </w:tr>
      <w:tr w:rsidR="0091050E" w:rsidRPr="0091050E" w14:paraId="19DC9B2D" w14:textId="77777777" w:rsidTr="00D529BD">
        <w:trPr>
          <w:trHeight w:val="320"/>
        </w:trPr>
        <w:tc>
          <w:tcPr>
            <w:tcW w:w="644" w:type="pct"/>
            <w:shd w:val="clear" w:color="auto" w:fill="auto"/>
            <w:vAlign w:val="center"/>
            <w:hideMark/>
          </w:tcPr>
          <w:p w14:paraId="461090E7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CTE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14:paraId="0493D27A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1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5FE3CA8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R$ 2.829,00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14:paraId="7569C48E" w14:textId="77777777" w:rsidR="0091050E" w:rsidRPr="0091050E" w:rsidRDefault="0091050E" w:rsidP="0091050E">
            <w:pPr>
              <w:spacing w:after="0" w:line="276" w:lineRule="auto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Conselheiro Tutelar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14:paraId="75A67F62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lang w:eastAsia="pt-BR"/>
              </w:rPr>
              <w:t>40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0F71BFED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05</w:t>
            </w:r>
          </w:p>
        </w:tc>
      </w:tr>
      <w:tr w:rsidR="0091050E" w:rsidRPr="0091050E" w14:paraId="15CA9A19" w14:textId="77777777" w:rsidTr="00D529BD">
        <w:trPr>
          <w:trHeight w:val="300"/>
        </w:trPr>
        <w:tc>
          <w:tcPr>
            <w:tcW w:w="4517" w:type="pct"/>
            <w:gridSpan w:val="5"/>
            <w:shd w:val="clear" w:color="auto" w:fill="auto"/>
            <w:vAlign w:val="center"/>
            <w:hideMark/>
          </w:tcPr>
          <w:p w14:paraId="3F39CA0A" w14:textId="77777777" w:rsidR="0091050E" w:rsidRPr="0091050E" w:rsidRDefault="0091050E" w:rsidP="0091050E">
            <w:pPr>
              <w:spacing w:after="0" w:line="276" w:lineRule="auto"/>
              <w:jc w:val="right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TOTAL DE VAGAS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2708C06B" w14:textId="77777777" w:rsidR="0091050E" w:rsidRPr="0091050E" w:rsidRDefault="0091050E" w:rsidP="0091050E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91050E">
              <w:rPr>
                <w:rFonts w:ascii="Courier New" w:eastAsia="Times New Roman" w:hAnsi="Courier New" w:cs="Courier New"/>
                <w:bCs/>
                <w:lang w:eastAsia="pt-BR"/>
              </w:rPr>
              <w:t>05</w:t>
            </w:r>
          </w:p>
        </w:tc>
      </w:tr>
    </w:tbl>
    <w:p w14:paraId="188660AA" w14:textId="77777777" w:rsidR="0091050E" w:rsidRPr="0091050E" w:rsidRDefault="0091050E" w:rsidP="0091050E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6371A58" w14:textId="77777777" w:rsidR="0091050E" w:rsidRPr="0091050E" w:rsidRDefault="0091050E" w:rsidP="0091050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1050E">
        <w:rPr>
          <w:rFonts w:ascii="Courier New" w:eastAsia="Times New Roman" w:hAnsi="Courier New" w:cs="Courier New"/>
          <w:sz w:val="24"/>
          <w:szCs w:val="24"/>
          <w:lang w:eastAsia="pt-BR"/>
        </w:rPr>
        <w:br w:type="page"/>
      </w:r>
    </w:p>
    <w:p w14:paraId="6128B589" w14:textId="77777777" w:rsidR="0091050E" w:rsidRPr="007361C2" w:rsidRDefault="0091050E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91050E" w:rsidRPr="007361C2" w:rsidSect="00502B75">
      <w:headerReference w:type="default" r:id="rId7"/>
      <w:footerReference w:type="default" r:id="rId8"/>
      <w:pgSz w:w="11906" w:h="16838"/>
      <w:pgMar w:top="1417" w:right="566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EF7C58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EF7C58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6358E510" w:rsidR="00EF7C58" w:rsidRDefault="0091050E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C4594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C45946" w:rsidRDefault="00C4594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C45946" w:rsidRDefault="00C4594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EF7C58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EF7C58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1D94E03B" w:rsidR="00EF7C58" w:rsidRPr="00502B75" w:rsidRDefault="00CC2BF8" w:rsidP="008E3D76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70"/>
    <w:rsid w:val="00097B15"/>
    <w:rsid w:val="000D4EC1"/>
    <w:rsid w:val="0027400A"/>
    <w:rsid w:val="00286989"/>
    <w:rsid w:val="002A3259"/>
    <w:rsid w:val="002E7AB1"/>
    <w:rsid w:val="0032188C"/>
    <w:rsid w:val="00326C51"/>
    <w:rsid w:val="003414FF"/>
    <w:rsid w:val="00433A9D"/>
    <w:rsid w:val="004C5F26"/>
    <w:rsid w:val="00502B75"/>
    <w:rsid w:val="00534271"/>
    <w:rsid w:val="00561654"/>
    <w:rsid w:val="005C6D2F"/>
    <w:rsid w:val="0067179E"/>
    <w:rsid w:val="00690C31"/>
    <w:rsid w:val="006C7AAC"/>
    <w:rsid w:val="00701CD3"/>
    <w:rsid w:val="0072112D"/>
    <w:rsid w:val="007361C2"/>
    <w:rsid w:val="007B6CA7"/>
    <w:rsid w:val="007F4B46"/>
    <w:rsid w:val="008246B1"/>
    <w:rsid w:val="00854FB7"/>
    <w:rsid w:val="00855E60"/>
    <w:rsid w:val="0091050E"/>
    <w:rsid w:val="00A31710"/>
    <w:rsid w:val="00B67FB7"/>
    <w:rsid w:val="00B84634"/>
    <w:rsid w:val="00C060EE"/>
    <w:rsid w:val="00C36C8B"/>
    <w:rsid w:val="00C45946"/>
    <w:rsid w:val="00C50689"/>
    <w:rsid w:val="00C55828"/>
    <w:rsid w:val="00C74576"/>
    <w:rsid w:val="00C86A47"/>
    <w:rsid w:val="00CC2BF8"/>
    <w:rsid w:val="00DB5E26"/>
    <w:rsid w:val="00EA768A"/>
    <w:rsid w:val="00EF7C58"/>
    <w:rsid w:val="00F1237B"/>
    <w:rsid w:val="00F40990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table" w:styleId="Tabelacomgrade">
    <w:name w:val="Table Grid"/>
    <w:basedOn w:val="Tabelanormal"/>
    <w:uiPriority w:val="59"/>
    <w:rsid w:val="00C7457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2024-03-13T20:23:00Z</cp:lastPrinted>
  <dcterms:created xsi:type="dcterms:W3CDTF">2024-03-12T19:56:00Z</dcterms:created>
  <dcterms:modified xsi:type="dcterms:W3CDTF">2024-03-14T17:41:00Z</dcterms:modified>
</cp:coreProperties>
</file>